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0F6A" w14:textId="52BD4F7D" w:rsidR="00097C1D" w:rsidRDefault="001E73FA" w:rsidP="00097C1D">
      <w:pPr>
        <w:pStyle w:val="Overskrift1"/>
        <w:spacing w:line="276" w:lineRule="auto"/>
        <w:rPr>
          <w:lang w:val="nb-NO"/>
        </w:rPr>
      </w:pPr>
      <w:r>
        <w:rPr>
          <w:lang w:val="nb-NO"/>
        </w:rPr>
        <w:t>Sørge</w:t>
      </w:r>
      <w:r w:rsidR="009E6F30">
        <w:rPr>
          <w:lang w:val="nb-NO"/>
        </w:rPr>
        <w:t>gudstjeneste</w:t>
      </w:r>
      <w:r w:rsidR="00051528">
        <w:rPr>
          <w:rStyle w:val="Fotnotereferanse"/>
          <w:lang w:val="nb-NO"/>
        </w:rPr>
        <w:footnoteReference w:id="1"/>
      </w:r>
    </w:p>
    <w:p w14:paraId="6AA417D9" w14:textId="7C171D39" w:rsidR="001E73FA" w:rsidRPr="001E73FA" w:rsidRDefault="001E73FA" w:rsidP="00E74A68">
      <w:pPr>
        <w:pStyle w:val="Rubrikk"/>
        <w:numPr>
          <w:ilvl w:val="0"/>
          <w:numId w:val="21"/>
        </w:numPr>
      </w:pPr>
      <w:r w:rsidRPr="001E73FA">
        <w:t>Ordningen skal primært være til bruk ved katastrofer og store ulykker med tap av menneskeliv. Den brukes kort tid etter at katastrofen/ ulykken er blitt allment kjent. Med tilpasninger kan ordningen også brukes ved mer varige krisetilstander som kaller på menighetens oppmerksomhet.</w:t>
      </w:r>
    </w:p>
    <w:p w14:paraId="4583A999" w14:textId="77777777" w:rsidR="006824DE" w:rsidRDefault="006824DE" w:rsidP="006824DE">
      <w:pPr>
        <w:pStyle w:val="Rubrikk"/>
        <w:ind w:left="720"/>
      </w:pPr>
    </w:p>
    <w:p w14:paraId="3433C895" w14:textId="1DC91051" w:rsidR="001E73FA" w:rsidRPr="001E73FA" w:rsidRDefault="001E73FA" w:rsidP="00E74A68">
      <w:pPr>
        <w:pStyle w:val="Rubrikk"/>
        <w:numPr>
          <w:ilvl w:val="1"/>
          <w:numId w:val="21"/>
        </w:numPr>
      </w:pPr>
      <w:r w:rsidRPr="001E73FA">
        <w:t>Gudstjenesten finner sted i kirken</w:t>
      </w:r>
    </w:p>
    <w:p w14:paraId="41A2D36C" w14:textId="36CFB3F4" w:rsidR="001E73FA" w:rsidRPr="001E73FA" w:rsidRDefault="001E73FA" w:rsidP="00E74A68">
      <w:pPr>
        <w:pStyle w:val="Rubrikk"/>
        <w:numPr>
          <w:ilvl w:val="1"/>
          <w:numId w:val="21"/>
        </w:numPr>
      </w:pPr>
      <w:r w:rsidRPr="001E73FA">
        <w:t>på ulykkesstedet,</w:t>
      </w:r>
    </w:p>
    <w:p w14:paraId="1E95A12A" w14:textId="6652F798" w:rsidR="001E73FA" w:rsidRPr="001E73FA" w:rsidRDefault="001E73FA" w:rsidP="00E74A68">
      <w:pPr>
        <w:pStyle w:val="Rubrikk"/>
        <w:numPr>
          <w:ilvl w:val="1"/>
          <w:numId w:val="21"/>
        </w:numPr>
        <w:rPr>
          <w:lang w:val="da-DK"/>
        </w:rPr>
      </w:pPr>
      <w:r w:rsidRPr="001E73FA">
        <w:rPr>
          <w:lang w:val="da-DK"/>
        </w:rPr>
        <w:t>der berørte samles,</w:t>
      </w:r>
    </w:p>
    <w:p w14:paraId="6D54944F" w14:textId="17F178FC" w:rsidR="001E73FA" w:rsidRPr="001E73FA" w:rsidRDefault="001E73FA" w:rsidP="00E74A68">
      <w:pPr>
        <w:pStyle w:val="Rubrikk"/>
        <w:numPr>
          <w:ilvl w:val="1"/>
          <w:numId w:val="21"/>
        </w:numPr>
        <w:rPr>
          <w:lang w:val="da-DK"/>
        </w:rPr>
      </w:pPr>
      <w:r w:rsidRPr="001E73FA">
        <w:rPr>
          <w:lang w:val="da-DK"/>
        </w:rPr>
        <w:t>der berørte bor,</w:t>
      </w:r>
    </w:p>
    <w:p w14:paraId="60CA828C" w14:textId="25BB0B34" w:rsidR="001E73FA" w:rsidRPr="001E73FA" w:rsidRDefault="001E73FA" w:rsidP="00E74A68">
      <w:pPr>
        <w:pStyle w:val="Rubrikk"/>
        <w:numPr>
          <w:ilvl w:val="1"/>
          <w:numId w:val="21"/>
        </w:numPr>
      </w:pPr>
      <w:r w:rsidRPr="001E73FA">
        <w:t>i de menigheter som i den aktuelle situasjon vil samles i deltakelse og forbønn.</w:t>
      </w:r>
    </w:p>
    <w:p w14:paraId="27AB0750" w14:textId="77777777" w:rsidR="006824DE" w:rsidRDefault="006824DE" w:rsidP="00E74A68">
      <w:pPr>
        <w:pStyle w:val="Rubrikk"/>
        <w:ind w:left="720"/>
      </w:pPr>
    </w:p>
    <w:p w14:paraId="53FF2BC5" w14:textId="670E38EF" w:rsidR="001E73FA" w:rsidRPr="001E73FA" w:rsidRDefault="001E73FA" w:rsidP="00E74A68">
      <w:pPr>
        <w:pStyle w:val="Rubrikk"/>
        <w:numPr>
          <w:ilvl w:val="0"/>
          <w:numId w:val="21"/>
        </w:numPr>
      </w:pPr>
      <w:r w:rsidRPr="001E73FA">
        <w:t>Gudstjenesteordningen er veiledende. Hvilke ledd som skal brukes, avpasses etter anledningen. Bønnene kan utformes med henblikk på den gitte situasjon. Gudstjenestens gang bør i hvert konkret tilfelle foreligge i en enkel trykksak, med både tekster, salmer og bønner.</w:t>
      </w:r>
    </w:p>
    <w:p w14:paraId="664377CB" w14:textId="77777777" w:rsidR="00E74A68" w:rsidRDefault="00E74A68" w:rsidP="00E74A68">
      <w:pPr>
        <w:pStyle w:val="Rubrikk"/>
        <w:ind w:left="720"/>
      </w:pPr>
    </w:p>
    <w:p w14:paraId="7F3F0884" w14:textId="78C2DA73" w:rsidR="001E73FA" w:rsidRPr="001E73FA" w:rsidRDefault="001E73FA" w:rsidP="00E74A68">
      <w:pPr>
        <w:pStyle w:val="Rubrikk"/>
        <w:numPr>
          <w:ilvl w:val="0"/>
          <w:numId w:val="21"/>
        </w:numPr>
      </w:pPr>
      <w:r w:rsidRPr="001E73FA">
        <w:t>Liturgen, og de som ellers skal delta, holder seg til de opplysninger om ulykken som er offisielt bekreftet.</w:t>
      </w:r>
    </w:p>
    <w:p w14:paraId="06A9365F" w14:textId="77777777" w:rsidR="00E74A68" w:rsidRDefault="00E74A68" w:rsidP="00E74A68">
      <w:pPr>
        <w:pStyle w:val="Rubrikk"/>
        <w:ind w:left="720"/>
      </w:pPr>
    </w:p>
    <w:p w14:paraId="3036BBFF" w14:textId="2837FB1C" w:rsidR="001E73FA" w:rsidRPr="001E73FA" w:rsidRDefault="001E73FA" w:rsidP="00E74A68">
      <w:pPr>
        <w:pStyle w:val="Rubrikk"/>
        <w:numPr>
          <w:ilvl w:val="0"/>
          <w:numId w:val="21"/>
        </w:numPr>
      </w:pPr>
      <w:r w:rsidRPr="001E73FA">
        <w:t>Kirken bør være åpen i god tid før gudstjenesten. Likeledes bør det gis anledning for dem som ønsker det, til å få være i kirken etter at gudstjenesten er slutt. Tidsrammene i denne forbindelse bør bekjentgjøres på forhånd og nevnes i det trykte programmet. Det bør være lett å finne prester/sjelesørgere å samtale med i kirken både før og etter gudstjenesten.</w:t>
      </w:r>
    </w:p>
    <w:p w14:paraId="36657CC7" w14:textId="77777777" w:rsidR="00E123AE" w:rsidRDefault="00E123AE" w:rsidP="00E123AE">
      <w:pPr>
        <w:pStyle w:val="Rubrikk"/>
        <w:ind w:left="720"/>
      </w:pPr>
    </w:p>
    <w:p w14:paraId="3ED6EBD8" w14:textId="7EA5B6DF" w:rsidR="001E73FA" w:rsidRPr="001E73FA" w:rsidRDefault="001E73FA" w:rsidP="00E74A68">
      <w:pPr>
        <w:pStyle w:val="Rubrikk"/>
        <w:numPr>
          <w:ilvl w:val="0"/>
          <w:numId w:val="21"/>
        </w:numPr>
      </w:pPr>
      <w:r w:rsidRPr="001E73FA">
        <w:t>I forberedelsen av gudstjenesten må det tas hensyn til at de forulykkede også kan ha annen bakgrunn enn Den norske kirke.</w:t>
      </w:r>
    </w:p>
    <w:p w14:paraId="56229EE0" w14:textId="7A48D133" w:rsidR="001E73FA" w:rsidRPr="001E73FA" w:rsidRDefault="001E73FA" w:rsidP="006824DE">
      <w:pPr>
        <w:pStyle w:val="Rubrikk"/>
        <w:ind w:firstLine="45"/>
      </w:pPr>
    </w:p>
    <w:p w14:paraId="0935D650" w14:textId="568E81D8" w:rsidR="001E73FA" w:rsidRPr="001E73FA" w:rsidRDefault="001E73FA" w:rsidP="00E74A68">
      <w:pPr>
        <w:pStyle w:val="Rubrikk"/>
        <w:numPr>
          <w:ilvl w:val="0"/>
          <w:numId w:val="21"/>
        </w:numPr>
      </w:pPr>
      <w:r w:rsidRPr="001E73FA">
        <w:t>I koret kan det på høvelig plass være oppsatt eller utlagt særskilte sorgsymboler (f.eks. blomsterkors eller hjerter) som de pårørende kan ta med hjem. Det tas her hensyn til de forulykkedes og pårørendes livssyn og religiøse bakgrunn, men bruken av slike symboler må ikke bryte med samlingens karakter av kristen gudstjeneste.</w:t>
      </w:r>
    </w:p>
    <w:p w14:paraId="733E1A13" w14:textId="77777777" w:rsidR="00E123AE" w:rsidRDefault="00E123AE" w:rsidP="00E123AE">
      <w:pPr>
        <w:pStyle w:val="Rubrikk"/>
        <w:ind w:left="720"/>
      </w:pPr>
    </w:p>
    <w:p w14:paraId="716B73DB" w14:textId="6E70AA31" w:rsidR="001E73FA" w:rsidRPr="001E73FA" w:rsidRDefault="001E73FA" w:rsidP="00E74A68">
      <w:pPr>
        <w:pStyle w:val="Rubrikk"/>
        <w:numPr>
          <w:ilvl w:val="0"/>
          <w:numId w:val="21"/>
        </w:numPr>
      </w:pPr>
      <w:r w:rsidRPr="001E73FA">
        <w:t>Sorgsymboler og æresbevisninger må, i likhet med salmer, sanger og eventuelt dikt, på forhånd godkjennes av hovedansvarlig prest. Alt musikkstoff må på forhånd godkjennes av organisten.</w:t>
      </w:r>
    </w:p>
    <w:p w14:paraId="04CF1EA1" w14:textId="77777777" w:rsidR="00E123AE" w:rsidRDefault="00E123AE" w:rsidP="00E123AE">
      <w:pPr>
        <w:pStyle w:val="Rubrikk"/>
        <w:ind w:left="720"/>
      </w:pPr>
    </w:p>
    <w:p w14:paraId="42488C9F" w14:textId="307B49E8" w:rsidR="001E73FA" w:rsidRPr="001E73FA" w:rsidRDefault="001E73FA" w:rsidP="00E74A68">
      <w:pPr>
        <w:pStyle w:val="Rubrikk"/>
        <w:numPr>
          <w:ilvl w:val="0"/>
          <w:numId w:val="21"/>
        </w:numPr>
      </w:pPr>
      <w:r w:rsidRPr="001E73FA">
        <w:t>En halv time før gudstjenesten ringes det i fem minutter med kirkeklokken. Senere ringes det i ti minutter før gudstjenestens begynnelse, hvorav de siste fem minutter ved klemting med samme klokke. Ved gudstjenestens slutt slås tre ganger tre slag.</w:t>
      </w:r>
    </w:p>
    <w:p w14:paraId="000531C7" w14:textId="77777777" w:rsidR="00E123AE" w:rsidRDefault="00E123AE" w:rsidP="00E123AE">
      <w:pPr>
        <w:pStyle w:val="Rubrikk"/>
        <w:ind w:left="720"/>
      </w:pPr>
    </w:p>
    <w:p w14:paraId="74479789" w14:textId="18D6B5B2" w:rsidR="001E73FA" w:rsidRPr="001E73FA" w:rsidRDefault="001E73FA" w:rsidP="00E74A68">
      <w:pPr>
        <w:pStyle w:val="Rubrikk"/>
        <w:numPr>
          <w:ilvl w:val="0"/>
          <w:numId w:val="21"/>
        </w:numPr>
      </w:pPr>
      <w:r w:rsidRPr="001E73FA">
        <w:t>De gudstjenestebesøkende kan tas imot i våpenhuset av liturgen og andre medvirkende. Med unntak av eventuelle representanter for kongehuset finner og forlater offisielle gjester selv sine plasser.</w:t>
      </w:r>
    </w:p>
    <w:p w14:paraId="323EF9DF" w14:textId="77777777" w:rsidR="00E123AE" w:rsidRDefault="00E123AE" w:rsidP="00E123AE">
      <w:pPr>
        <w:pStyle w:val="Rubrikk"/>
        <w:ind w:left="720"/>
      </w:pPr>
    </w:p>
    <w:p w14:paraId="798D528F" w14:textId="6253570A" w:rsidR="001E73FA" w:rsidRPr="001E73FA" w:rsidRDefault="001E73FA" w:rsidP="00E74A68">
      <w:pPr>
        <w:pStyle w:val="Rubrikk"/>
        <w:numPr>
          <w:ilvl w:val="0"/>
          <w:numId w:val="21"/>
        </w:numPr>
      </w:pPr>
      <w:r w:rsidRPr="001E73FA">
        <w:lastRenderedPageBreak/>
        <w:t>Gudstjenesten forrettes av prest(er) og diakon eller kirkelig medarbeider som står sentralt i hjelpearbeidet, eller tilhører den lokale menighet. Der det ligger til rette for det, kan biskop eller prost holde prekenen, eventuelt også lede forbønnen og lyse velsignelsen.</w:t>
      </w:r>
    </w:p>
    <w:p w14:paraId="0CE86515" w14:textId="77777777" w:rsidR="00E123AE" w:rsidRDefault="00E123AE" w:rsidP="00E123AE">
      <w:pPr>
        <w:pStyle w:val="Rubrikk"/>
        <w:ind w:left="720"/>
      </w:pPr>
    </w:p>
    <w:p w14:paraId="3DA53874" w14:textId="35049C2E" w:rsidR="001E73FA" w:rsidRPr="001E73FA" w:rsidRDefault="001E73FA" w:rsidP="00E74A68">
      <w:pPr>
        <w:pStyle w:val="Rubrikk"/>
        <w:numPr>
          <w:ilvl w:val="0"/>
          <w:numId w:val="21"/>
        </w:numPr>
      </w:pPr>
      <w:r w:rsidRPr="001E73FA">
        <w:t>Gudstjenesten kan innledes med en stille prosesjon under preludiet, der de forrettende og eventuelt kor deltar.</w:t>
      </w:r>
    </w:p>
    <w:p w14:paraId="5D191C90" w14:textId="77777777" w:rsidR="00E123AE" w:rsidRDefault="00E123AE" w:rsidP="00E123AE">
      <w:pPr>
        <w:pStyle w:val="Rubrikk"/>
        <w:ind w:left="720"/>
      </w:pPr>
    </w:p>
    <w:p w14:paraId="06738167" w14:textId="4A7A9E56" w:rsidR="001E73FA" w:rsidRPr="001E73FA" w:rsidRDefault="001E73FA" w:rsidP="00E74A68">
      <w:pPr>
        <w:pStyle w:val="Rubrikk"/>
        <w:numPr>
          <w:ilvl w:val="0"/>
          <w:numId w:val="21"/>
        </w:numPr>
      </w:pPr>
      <w:r w:rsidRPr="001E73FA">
        <w:t>De som forretter, bærer liturgisk drakt. Den liturgiske farge er fiolett. Messehagel, eventuelt korkåpe, brukes ikke.</w:t>
      </w:r>
    </w:p>
    <w:p w14:paraId="19349CE1" w14:textId="77777777" w:rsidR="00E123AE" w:rsidRDefault="00E123AE" w:rsidP="00E123AE">
      <w:pPr>
        <w:pStyle w:val="Rubrikk"/>
        <w:ind w:left="720"/>
      </w:pPr>
    </w:p>
    <w:p w14:paraId="1837F5EE" w14:textId="2769998E" w:rsidR="001E73FA" w:rsidRPr="001E73FA" w:rsidRDefault="001E73FA" w:rsidP="00E74A68">
      <w:pPr>
        <w:pStyle w:val="Rubrikk"/>
        <w:numPr>
          <w:ilvl w:val="0"/>
          <w:numId w:val="21"/>
        </w:numPr>
      </w:pPr>
      <w:r w:rsidRPr="001E73FA">
        <w:t xml:space="preserve">Etter samråd med organist kan kor eller instrumentalgruppe, sang­ eller instrumentalsolist delta. Antall musikkstykker begrenses til ett på de anviste steder i ordningen. Så langt det er mulig, bør koret plasseres slik at det ikke hindrer fri sikt til alteret. Korets opptreden må være så </w:t>
      </w:r>
      <w:proofErr w:type="gramStart"/>
      <w:r w:rsidRPr="001E73FA">
        <w:t>diskret</w:t>
      </w:r>
      <w:proofErr w:type="gramEnd"/>
      <w:r w:rsidRPr="001E73FA">
        <w:t xml:space="preserve"> som mulig.</w:t>
      </w:r>
    </w:p>
    <w:p w14:paraId="636E34BD" w14:textId="77777777" w:rsidR="00E123AE" w:rsidRDefault="00E123AE" w:rsidP="00E123AE">
      <w:pPr>
        <w:pStyle w:val="Rubrikk"/>
        <w:ind w:left="720"/>
      </w:pPr>
    </w:p>
    <w:p w14:paraId="35E27711" w14:textId="1273115F" w:rsidR="001E73FA" w:rsidRPr="001E73FA" w:rsidRDefault="001E73FA" w:rsidP="00E74A68">
      <w:pPr>
        <w:pStyle w:val="Rubrikk"/>
        <w:numPr>
          <w:ilvl w:val="0"/>
          <w:numId w:val="21"/>
        </w:numPr>
      </w:pPr>
      <w:r w:rsidRPr="001E73FA">
        <w:t>Eventuell mediedekning må skje diskret, og uten fokusering på de pårørende.</w:t>
      </w:r>
    </w:p>
    <w:p w14:paraId="74ED2ACE" w14:textId="77777777" w:rsidR="00F61A59" w:rsidRDefault="001E73FA" w:rsidP="001E73FA">
      <w:pPr>
        <w:rPr>
          <w:lang w:val="nb-NO"/>
        </w:rPr>
      </w:pPr>
      <w:r w:rsidRPr="001E73FA">
        <w:rPr>
          <w:lang w:val="nb-NO"/>
        </w:rPr>
        <w:t xml:space="preserve"> </w:t>
      </w:r>
    </w:p>
    <w:p w14:paraId="36FA6948" w14:textId="77777777" w:rsidR="00F61A59" w:rsidRDefault="00F61A59">
      <w:pPr>
        <w:rPr>
          <w:lang w:val="nb-NO"/>
        </w:rPr>
      </w:pPr>
      <w:r>
        <w:rPr>
          <w:lang w:val="nb-NO"/>
        </w:rPr>
        <w:br w:type="page"/>
      </w:r>
    </w:p>
    <w:p w14:paraId="7E49781A" w14:textId="7755D756" w:rsidR="001E73FA" w:rsidRPr="001E73FA" w:rsidRDefault="00F61A59" w:rsidP="00F61A59">
      <w:pPr>
        <w:pStyle w:val="Overskrift3"/>
        <w:numPr>
          <w:ilvl w:val="0"/>
          <w:numId w:val="22"/>
        </w:numPr>
        <w:rPr>
          <w:lang w:val="nb-NO"/>
        </w:rPr>
      </w:pPr>
      <w:r>
        <w:rPr>
          <w:lang w:val="nb-NO"/>
        </w:rPr>
        <w:lastRenderedPageBreak/>
        <w:t>Inngang</w:t>
      </w:r>
    </w:p>
    <w:p w14:paraId="63917794" w14:textId="77777777" w:rsidR="001E73FA" w:rsidRPr="001E73FA" w:rsidRDefault="001E73FA" w:rsidP="00F61A59">
      <w:pPr>
        <w:pStyle w:val="Rubrikk"/>
      </w:pPr>
      <w:r w:rsidRPr="001E73FA">
        <w:t>Liturger og eventuelt kor kan gå inn i stille prosesjon. I forbindelse med eller i stedet for preludium kan det synges en salme. Alternativt kan det også fremføres egnet instrumental- eller vokalmusikk.</w:t>
      </w:r>
    </w:p>
    <w:p w14:paraId="1B67D334" w14:textId="37C4C680" w:rsidR="001E73FA" w:rsidRPr="001E73FA" w:rsidRDefault="00F61A59" w:rsidP="00F61A59">
      <w:pPr>
        <w:pStyle w:val="Overskrift3"/>
        <w:numPr>
          <w:ilvl w:val="0"/>
          <w:numId w:val="22"/>
        </w:numPr>
        <w:rPr>
          <w:lang w:val="nb-NO"/>
        </w:rPr>
      </w:pPr>
      <w:r>
        <w:rPr>
          <w:lang w:val="nb-NO"/>
        </w:rPr>
        <w:t>I</w:t>
      </w:r>
      <w:r w:rsidR="001E73FA" w:rsidRPr="001E73FA">
        <w:rPr>
          <w:lang w:val="nb-NO"/>
        </w:rPr>
        <w:t>ntimas</w:t>
      </w:r>
      <w:r>
        <w:rPr>
          <w:lang w:val="nb-NO"/>
        </w:rPr>
        <w:t>j</w:t>
      </w:r>
      <w:r w:rsidR="001E73FA" w:rsidRPr="001E73FA">
        <w:rPr>
          <w:lang w:val="nb-NO"/>
        </w:rPr>
        <w:t>on</w:t>
      </w:r>
    </w:p>
    <w:p w14:paraId="791E28BC" w14:textId="77777777" w:rsidR="001E73FA" w:rsidRDefault="001E73FA" w:rsidP="00F61A59">
      <w:pPr>
        <w:pStyle w:val="Rubrikk"/>
      </w:pPr>
      <w:r w:rsidRPr="001E73FA">
        <w:t>Fra lesepulten sier liturgen eller en av de øvrige medvirkende noen ord om anledningen, og om hvem som er til stede.</w:t>
      </w:r>
    </w:p>
    <w:p w14:paraId="77A1B261" w14:textId="77777777" w:rsidR="00F61A59" w:rsidRPr="001E73FA" w:rsidRDefault="00F61A59" w:rsidP="00F61A59">
      <w:pPr>
        <w:pStyle w:val="Rubrikk"/>
      </w:pPr>
    </w:p>
    <w:p w14:paraId="24D3B5BF" w14:textId="28D43386" w:rsidR="00F61A59" w:rsidRPr="001E73FA" w:rsidRDefault="001E73FA" w:rsidP="00F61A59">
      <w:pPr>
        <w:pStyle w:val="Rubrikk"/>
      </w:pPr>
      <w:r w:rsidRPr="001E73FA">
        <w:t>Menigheten inviteres til</w:t>
      </w:r>
    </w:p>
    <w:p w14:paraId="4998E6D5" w14:textId="77777777" w:rsidR="001E73FA" w:rsidRPr="001E73FA" w:rsidRDefault="001E73FA" w:rsidP="00F61A59">
      <w:pPr>
        <w:pStyle w:val="Rubrikk"/>
      </w:pPr>
      <w:r w:rsidRPr="001E73FA">
        <w:t>-</w:t>
      </w:r>
      <w:r w:rsidRPr="001E73FA">
        <w:tab/>
        <w:t>å være sammen i smerten og sorgen,</w:t>
      </w:r>
    </w:p>
    <w:p w14:paraId="09DC5F6F" w14:textId="77777777" w:rsidR="001E73FA" w:rsidRPr="001E73FA" w:rsidRDefault="001E73FA" w:rsidP="00F61A59">
      <w:pPr>
        <w:pStyle w:val="Rubrikk"/>
      </w:pPr>
      <w:r w:rsidRPr="001E73FA">
        <w:t>-</w:t>
      </w:r>
      <w:r w:rsidRPr="001E73FA">
        <w:tab/>
        <w:t>åla tankene gå til de forulykkede (savnede),</w:t>
      </w:r>
    </w:p>
    <w:p w14:paraId="6645E7EF" w14:textId="77777777" w:rsidR="001E73FA" w:rsidRPr="001E73FA" w:rsidRDefault="001E73FA" w:rsidP="00F61A59">
      <w:pPr>
        <w:pStyle w:val="Rubrikk"/>
      </w:pPr>
      <w:r w:rsidRPr="001E73FA">
        <w:t>-</w:t>
      </w:r>
      <w:r w:rsidRPr="001E73FA">
        <w:tab/>
        <w:t>å rope til Gud i smerten,</w:t>
      </w:r>
    </w:p>
    <w:p w14:paraId="22DFA806" w14:textId="77777777" w:rsidR="001E73FA" w:rsidRPr="001E73FA" w:rsidRDefault="001E73FA" w:rsidP="00F61A59">
      <w:pPr>
        <w:pStyle w:val="Rubrikk"/>
      </w:pPr>
      <w:r w:rsidRPr="001E73FA">
        <w:t>-</w:t>
      </w:r>
      <w:r w:rsidRPr="001E73FA">
        <w:tab/>
        <w:t>å be Gud om styrke og trøst.</w:t>
      </w:r>
    </w:p>
    <w:p w14:paraId="2C9EB9C0" w14:textId="13A3270B" w:rsidR="001E73FA" w:rsidRPr="001E73FA" w:rsidRDefault="001E73FA" w:rsidP="00F61A59">
      <w:pPr>
        <w:pStyle w:val="Overskrift3"/>
        <w:numPr>
          <w:ilvl w:val="0"/>
          <w:numId w:val="22"/>
        </w:numPr>
        <w:rPr>
          <w:lang w:val="nb-NO"/>
        </w:rPr>
      </w:pPr>
      <w:r w:rsidRPr="001E73FA">
        <w:rPr>
          <w:lang w:val="nb-NO"/>
        </w:rPr>
        <w:t>Kla</w:t>
      </w:r>
      <w:r w:rsidR="00F61A59">
        <w:rPr>
          <w:lang w:val="nb-NO"/>
        </w:rPr>
        <w:t>g</w:t>
      </w:r>
      <w:r w:rsidRPr="001E73FA">
        <w:rPr>
          <w:lang w:val="nb-NO"/>
        </w:rPr>
        <w:t>ebønn</w:t>
      </w:r>
    </w:p>
    <w:p w14:paraId="6048C1A1" w14:textId="77777777" w:rsidR="001E73FA" w:rsidRDefault="001E73FA" w:rsidP="00F61A59">
      <w:pPr>
        <w:pStyle w:val="Rubrikk"/>
      </w:pPr>
      <w:r w:rsidRPr="001E73FA">
        <w:t>Fra lesepulten innbyr liturgen til klagebønn, med et av følgende eller lignende ord:</w:t>
      </w:r>
    </w:p>
    <w:p w14:paraId="6EBD6426" w14:textId="77777777" w:rsidR="00F61A59" w:rsidRPr="001E73FA" w:rsidRDefault="00F61A59" w:rsidP="00F61A59">
      <w:pPr>
        <w:pStyle w:val="Rubrikk"/>
      </w:pPr>
    </w:p>
    <w:p w14:paraId="6239373F" w14:textId="227810F5" w:rsidR="001E73FA" w:rsidRPr="001E73FA" w:rsidRDefault="00F61A59" w:rsidP="00F61A59">
      <w:pPr>
        <w:pStyle w:val="Rubrikk"/>
      </w:pPr>
      <w:r w:rsidRPr="001E73FA">
        <w:t xml:space="preserve">ENTEN </w:t>
      </w:r>
      <w:r w:rsidRPr="00F61A59">
        <w:rPr>
          <w:rStyle w:val="Overskrift3Tegn"/>
        </w:rPr>
        <w:t>A</w:t>
      </w:r>
    </w:p>
    <w:p w14:paraId="48094C18" w14:textId="17BD18A2" w:rsidR="001E73FA" w:rsidRPr="001E73FA" w:rsidRDefault="001E73FA" w:rsidP="001E73FA">
      <w:pPr>
        <w:rPr>
          <w:lang w:val="nb-NO"/>
        </w:rPr>
      </w:pPr>
      <w:r w:rsidRPr="00F61A59">
        <w:rPr>
          <w:rStyle w:val="Sterk"/>
          <w:lang w:val="nb-NO"/>
        </w:rPr>
        <w:t>L</w:t>
      </w:r>
      <w:r w:rsidRPr="001E73FA">
        <w:rPr>
          <w:lang w:val="nb-NO"/>
        </w:rPr>
        <w:t xml:space="preserve"> </w:t>
      </w:r>
      <w:r w:rsidR="00F61A59">
        <w:rPr>
          <w:lang w:val="nb-NO"/>
        </w:rPr>
        <w:t xml:space="preserve">| </w:t>
      </w:r>
      <w:r w:rsidRPr="001E73FA">
        <w:rPr>
          <w:lang w:val="nb-NO"/>
        </w:rPr>
        <w:t>Våre ord blir fattige i møtet med det ufattelige. La oss derfor hente ord fra Bibelen til vår klage og bønn.</w:t>
      </w:r>
    </w:p>
    <w:p w14:paraId="02BDC6A0" w14:textId="732F597F" w:rsidR="001E73FA" w:rsidRPr="001E73FA" w:rsidRDefault="00F61A59" w:rsidP="00F61A59">
      <w:pPr>
        <w:pStyle w:val="Rubrikk"/>
      </w:pPr>
      <w:r w:rsidRPr="001E73FA">
        <w:t xml:space="preserve">ELLER </w:t>
      </w:r>
      <w:r w:rsidRPr="00F61A59">
        <w:rPr>
          <w:rStyle w:val="Overskrift3Tegn"/>
        </w:rPr>
        <w:t>B</w:t>
      </w:r>
    </w:p>
    <w:p w14:paraId="45798978" w14:textId="78E9B6F1" w:rsidR="001E73FA" w:rsidRPr="001E73FA" w:rsidRDefault="00F61A59" w:rsidP="001E73FA">
      <w:pPr>
        <w:rPr>
          <w:lang w:val="nb-NO"/>
        </w:rPr>
      </w:pPr>
      <w:r w:rsidRPr="00F61A59">
        <w:rPr>
          <w:rStyle w:val="Sterk"/>
          <w:lang w:val="nb-NO"/>
        </w:rPr>
        <w:t>L</w:t>
      </w:r>
      <w:r w:rsidRPr="001E73FA">
        <w:rPr>
          <w:lang w:val="nb-NO"/>
        </w:rPr>
        <w:t xml:space="preserve"> </w:t>
      </w:r>
      <w:r>
        <w:rPr>
          <w:lang w:val="nb-NO"/>
        </w:rPr>
        <w:t xml:space="preserve">| </w:t>
      </w:r>
      <w:r w:rsidR="001E73FA" w:rsidRPr="001E73FA">
        <w:rPr>
          <w:lang w:val="nb-NO"/>
        </w:rPr>
        <w:t xml:space="preserve">Gud er ikke langt borte fra noen av oss. La oss derfor her i Guds hus åpne våre hjerter, og klage vår </w:t>
      </w:r>
      <w:proofErr w:type="spellStart"/>
      <w:r w:rsidR="001E73FA" w:rsidRPr="001E73FA">
        <w:rPr>
          <w:lang w:val="nb-NO"/>
        </w:rPr>
        <w:t>nødfor</w:t>
      </w:r>
      <w:proofErr w:type="spellEnd"/>
      <w:r w:rsidR="001E73FA" w:rsidRPr="001E73FA">
        <w:rPr>
          <w:lang w:val="nb-NO"/>
        </w:rPr>
        <w:t xml:space="preserve"> ham.</w:t>
      </w:r>
    </w:p>
    <w:p w14:paraId="05866841" w14:textId="638352BB" w:rsidR="001E73FA" w:rsidRPr="001E73FA" w:rsidRDefault="00F61A59" w:rsidP="00F61A59">
      <w:pPr>
        <w:pStyle w:val="Rubrikk"/>
      </w:pPr>
      <w:r w:rsidRPr="001E73FA">
        <w:t xml:space="preserve">ELLER </w:t>
      </w:r>
      <w:r w:rsidRPr="00F61A59">
        <w:rPr>
          <w:rStyle w:val="Overskrift3Tegn"/>
        </w:rPr>
        <w:t>C</w:t>
      </w:r>
    </w:p>
    <w:p w14:paraId="5DBB0977" w14:textId="15FD8360" w:rsidR="001E73FA" w:rsidRDefault="00F61A59" w:rsidP="001E73FA">
      <w:pPr>
        <w:rPr>
          <w:lang w:val="nb-NO"/>
        </w:rPr>
      </w:pPr>
      <w:r w:rsidRPr="00F61A59">
        <w:rPr>
          <w:rStyle w:val="Sterk"/>
          <w:lang w:val="nb-NO"/>
        </w:rPr>
        <w:t>L</w:t>
      </w:r>
      <w:r w:rsidRPr="001E73FA">
        <w:rPr>
          <w:lang w:val="nb-NO"/>
        </w:rPr>
        <w:t xml:space="preserve"> </w:t>
      </w:r>
      <w:r>
        <w:rPr>
          <w:lang w:val="nb-NO"/>
        </w:rPr>
        <w:t xml:space="preserve">| </w:t>
      </w:r>
      <w:r w:rsidR="001E73FA" w:rsidRPr="001E73FA">
        <w:rPr>
          <w:lang w:val="nb-NO"/>
        </w:rPr>
        <w:t xml:space="preserve">Guds ord sier: Herren er nær </w:t>
      </w:r>
      <w:r w:rsidR="00384388">
        <w:rPr>
          <w:lang w:val="nb-NO"/>
        </w:rPr>
        <w:t xml:space="preserve">hos </w:t>
      </w:r>
      <w:r w:rsidR="001E73FA" w:rsidRPr="001E73FA">
        <w:rPr>
          <w:lang w:val="nb-NO"/>
        </w:rPr>
        <w:t>alle som kaller på ham, hos dem som har et nedbrutt hjerte.</w:t>
      </w:r>
      <w:r w:rsidR="00D229E9">
        <w:rPr>
          <w:lang w:val="nb-NO"/>
        </w:rPr>
        <w:t xml:space="preserve"> </w:t>
      </w:r>
      <w:r w:rsidR="001E73FA" w:rsidRPr="00D229E9">
        <w:rPr>
          <w:rStyle w:val="Svakreferanse"/>
          <w:lang w:val="nb-NO"/>
        </w:rPr>
        <w:t>Salme 145,18 og 34,19</w:t>
      </w:r>
    </w:p>
    <w:p w14:paraId="321A9AF1" w14:textId="77777777" w:rsidR="00D229E9" w:rsidRPr="001E73FA" w:rsidRDefault="00D229E9" w:rsidP="001E73FA">
      <w:pPr>
        <w:rPr>
          <w:lang w:val="nb-NO"/>
        </w:rPr>
      </w:pPr>
    </w:p>
    <w:p w14:paraId="6B66FB43" w14:textId="77777777" w:rsidR="001E73FA" w:rsidRPr="001E73FA" w:rsidRDefault="001E73FA" w:rsidP="00D229E9">
      <w:pPr>
        <w:pStyle w:val="Rubrikk"/>
      </w:pPr>
      <w:r w:rsidRPr="001E73FA">
        <w:t>Klagebønnen kan deretter innledes slik:</w:t>
      </w:r>
    </w:p>
    <w:p w14:paraId="68C21BCB" w14:textId="1DC05A0F" w:rsidR="001E73FA" w:rsidRPr="001E73FA" w:rsidRDefault="00D229E9" w:rsidP="001E73FA">
      <w:pPr>
        <w:rPr>
          <w:lang w:val="nb-NO"/>
        </w:rPr>
      </w:pPr>
      <w:r w:rsidRPr="00F61A59">
        <w:rPr>
          <w:rStyle w:val="Sterk"/>
          <w:lang w:val="nb-NO"/>
        </w:rPr>
        <w:t>L</w:t>
      </w:r>
      <w:r w:rsidRPr="001E73FA">
        <w:rPr>
          <w:lang w:val="nb-NO"/>
        </w:rPr>
        <w:t xml:space="preserve"> </w:t>
      </w:r>
      <w:r>
        <w:rPr>
          <w:lang w:val="nb-NO"/>
        </w:rPr>
        <w:t xml:space="preserve">| </w:t>
      </w:r>
      <w:r w:rsidR="001E73FA" w:rsidRPr="001E73FA">
        <w:rPr>
          <w:lang w:val="nb-NO"/>
        </w:rPr>
        <w:t>La oss vende oss til Gud med vårt klagerop.</w:t>
      </w:r>
    </w:p>
    <w:p w14:paraId="79B12EA8" w14:textId="77777777" w:rsidR="001E73FA" w:rsidRDefault="001E73FA" w:rsidP="00D229E9">
      <w:pPr>
        <w:pStyle w:val="Rubrikk"/>
      </w:pPr>
      <w:r w:rsidRPr="001E73FA">
        <w:t>Liturgen kneler på alterringen under klagebønnen.</w:t>
      </w:r>
    </w:p>
    <w:p w14:paraId="55459E04" w14:textId="77777777" w:rsidR="00825400" w:rsidRPr="001E73FA" w:rsidRDefault="00825400" w:rsidP="00D229E9">
      <w:pPr>
        <w:pStyle w:val="Rubrikk"/>
      </w:pPr>
    </w:p>
    <w:p w14:paraId="76E99CAB" w14:textId="77777777" w:rsidR="00FF2547" w:rsidRPr="00FF2547" w:rsidRDefault="00FF2547" w:rsidP="00FF2547">
      <w:pPr>
        <w:spacing w:after="0"/>
        <w:rPr>
          <w:lang w:val="nb-NO"/>
        </w:rPr>
      </w:pPr>
      <w:r w:rsidRPr="00FF2547">
        <w:rPr>
          <w:lang w:val="nb-NO"/>
        </w:rPr>
        <w:t>Fra dypet roper jeg til deg, Herre.</w:t>
      </w:r>
    </w:p>
    <w:p w14:paraId="7B2C51A4" w14:textId="77777777" w:rsidR="00FF2547" w:rsidRPr="00FF2547" w:rsidRDefault="00FF2547" w:rsidP="00FF2547">
      <w:pPr>
        <w:spacing w:after="0"/>
        <w:rPr>
          <w:lang w:val="nb-NO"/>
        </w:rPr>
      </w:pPr>
      <w:r w:rsidRPr="00FF2547">
        <w:rPr>
          <w:lang w:val="nb-NO"/>
        </w:rPr>
        <w:t>Herre, hør min røst!</w:t>
      </w:r>
    </w:p>
    <w:p w14:paraId="6E44F4CA" w14:textId="77777777" w:rsidR="00FF2547" w:rsidRPr="00FF2547" w:rsidRDefault="00FF2547" w:rsidP="00FF2547">
      <w:pPr>
        <w:spacing w:after="0"/>
        <w:rPr>
          <w:lang w:val="nb-NO"/>
        </w:rPr>
      </w:pPr>
      <w:r w:rsidRPr="00FF2547">
        <w:rPr>
          <w:lang w:val="nb-NO"/>
        </w:rPr>
        <w:t>Vend øret til mitt rop om nåde.</w:t>
      </w:r>
    </w:p>
    <w:p w14:paraId="666FDF18" w14:textId="77777777" w:rsidR="00FF2547" w:rsidRPr="00FF2547" w:rsidRDefault="00FF2547" w:rsidP="00FF2547">
      <w:pPr>
        <w:spacing w:after="0"/>
        <w:rPr>
          <w:lang w:val="nb-NO"/>
        </w:rPr>
      </w:pPr>
      <w:r w:rsidRPr="00FF2547">
        <w:rPr>
          <w:lang w:val="nb-NO"/>
        </w:rPr>
        <w:t>Herre, hør min bønn og lytt til mitt rop,</w:t>
      </w:r>
    </w:p>
    <w:p w14:paraId="0A1C98D6" w14:textId="3E21BC0D" w:rsidR="001E73FA" w:rsidRPr="001E73FA" w:rsidRDefault="00FF2547" w:rsidP="00FF2547">
      <w:pPr>
        <w:rPr>
          <w:lang w:val="nb-NO"/>
        </w:rPr>
      </w:pPr>
      <w:r w:rsidRPr="00FF2547">
        <w:rPr>
          <w:lang w:val="nb-NO"/>
        </w:rPr>
        <w:t>vær ikke døv når jeg gråter!</w:t>
      </w:r>
      <w:r w:rsidR="001E73FA" w:rsidRPr="001E73FA">
        <w:rPr>
          <w:lang w:val="nb-NO"/>
        </w:rPr>
        <w:tab/>
      </w:r>
      <w:r w:rsidR="001E73FA" w:rsidRPr="00D229E9">
        <w:rPr>
          <w:rStyle w:val="Svakreferanse"/>
          <w:lang w:val="nb-NO"/>
        </w:rPr>
        <w:t>Salme 130,1-2 og 39,13</w:t>
      </w:r>
    </w:p>
    <w:p w14:paraId="418E3C4F" w14:textId="77777777" w:rsidR="00A846DF" w:rsidRPr="00A846DF" w:rsidRDefault="00A846DF" w:rsidP="00A846DF">
      <w:pPr>
        <w:spacing w:after="0"/>
        <w:rPr>
          <w:lang w:val="nb-NO"/>
        </w:rPr>
      </w:pPr>
      <w:r w:rsidRPr="00A846DF">
        <w:rPr>
          <w:lang w:val="nb-NO"/>
        </w:rPr>
        <w:t>Vær meg nådig, Herre, for jeg er i nød.</w:t>
      </w:r>
    </w:p>
    <w:p w14:paraId="08AC8875" w14:textId="77777777" w:rsidR="00A846DF" w:rsidRPr="00A846DF" w:rsidRDefault="00A846DF" w:rsidP="00A846DF">
      <w:pPr>
        <w:spacing w:after="0"/>
        <w:rPr>
          <w:lang w:val="nb-NO"/>
        </w:rPr>
      </w:pPr>
      <w:r w:rsidRPr="00A846DF">
        <w:rPr>
          <w:lang w:val="nb-NO"/>
        </w:rPr>
        <w:t>Øyet sløves av bitter sorg,</w:t>
      </w:r>
    </w:p>
    <w:p w14:paraId="6B53D8EE" w14:textId="500D8BFB" w:rsidR="00D229E9" w:rsidRPr="0094768B" w:rsidRDefault="00A846DF" w:rsidP="00050AF2">
      <w:pPr>
        <w:rPr>
          <w:rStyle w:val="Svakreferanse"/>
          <w:lang w:val="nb-NO"/>
        </w:rPr>
      </w:pPr>
      <w:r w:rsidRPr="00A846DF">
        <w:rPr>
          <w:lang w:val="nb-NO"/>
        </w:rPr>
        <w:t>pust og kropp svinner bort.</w:t>
      </w:r>
      <w:r w:rsidR="001E73FA" w:rsidRPr="001E73FA">
        <w:rPr>
          <w:lang w:val="nb-NO"/>
        </w:rPr>
        <w:tab/>
      </w:r>
      <w:r w:rsidR="001E73FA" w:rsidRPr="00D229E9">
        <w:rPr>
          <w:rStyle w:val="Svakreferanse"/>
          <w:lang w:val="nb-NO"/>
        </w:rPr>
        <w:t xml:space="preserve">Salme 31,10 </w:t>
      </w:r>
    </w:p>
    <w:p w14:paraId="02FEFDA6" w14:textId="1E957678" w:rsidR="00D229E9" w:rsidRPr="0094768B" w:rsidRDefault="00886527" w:rsidP="001E73FA">
      <w:pPr>
        <w:rPr>
          <w:rStyle w:val="Svakreferanse"/>
          <w:lang w:val="da-DK"/>
        </w:rPr>
      </w:pPr>
      <w:r w:rsidRPr="00886527">
        <w:rPr>
          <w:lang w:val="nb-NO"/>
        </w:rPr>
        <w:t>Jeg er forlatt blant de døde</w:t>
      </w:r>
      <w:r w:rsidR="001E73FA" w:rsidRPr="001E73FA">
        <w:rPr>
          <w:lang w:val="nb-NO"/>
        </w:rPr>
        <w:t>.</w:t>
      </w:r>
      <w:r w:rsidR="001E73FA" w:rsidRPr="001E73FA">
        <w:rPr>
          <w:lang w:val="nb-NO"/>
        </w:rPr>
        <w:tab/>
      </w:r>
      <w:r w:rsidR="001E73FA" w:rsidRPr="0094768B">
        <w:rPr>
          <w:rStyle w:val="Svakreferanse"/>
          <w:lang w:val="da-DK"/>
        </w:rPr>
        <w:t xml:space="preserve">Salme 88,6 </w:t>
      </w:r>
    </w:p>
    <w:p w14:paraId="16F9BFB9" w14:textId="7911CF02" w:rsidR="001E73FA" w:rsidRPr="0094768B" w:rsidRDefault="001718CB" w:rsidP="001E73FA">
      <w:pPr>
        <w:rPr>
          <w:lang w:val="da-DK"/>
        </w:rPr>
      </w:pPr>
      <w:proofErr w:type="spellStart"/>
      <w:r w:rsidRPr="001718CB">
        <w:rPr>
          <w:lang w:val="da-DK"/>
        </w:rPr>
        <w:lastRenderedPageBreak/>
        <w:t>Fortsatt</w:t>
      </w:r>
      <w:proofErr w:type="spellEnd"/>
      <w:r w:rsidRPr="001718CB">
        <w:rPr>
          <w:lang w:val="da-DK"/>
        </w:rPr>
        <w:t xml:space="preserve"> er min klage </w:t>
      </w:r>
      <w:proofErr w:type="spellStart"/>
      <w:r w:rsidRPr="001718CB">
        <w:rPr>
          <w:lang w:val="da-DK"/>
        </w:rPr>
        <w:t>trassig</w:t>
      </w:r>
      <w:proofErr w:type="spellEnd"/>
      <w:r w:rsidR="001E73FA" w:rsidRPr="0094768B">
        <w:rPr>
          <w:lang w:val="da-DK"/>
        </w:rPr>
        <w:t>.</w:t>
      </w:r>
      <w:r w:rsidR="001E73FA" w:rsidRPr="0094768B">
        <w:rPr>
          <w:lang w:val="da-DK"/>
        </w:rPr>
        <w:tab/>
      </w:r>
      <w:r w:rsidR="001E73FA" w:rsidRPr="0094768B">
        <w:rPr>
          <w:rStyle w:val="Svakreferanse"/>
          <w:lang w:val="da-DK"/>
        </w:rPr>
        <w:t>Job 23,2</w:t>
      </w:r>
    </w:p>
    <w:p w14:paraId="0C39E02F" w14:textId="77777777" w:rsidR="00CB31AF" w:rsidRPr="00CB31AF" w:rsidRDefault="00CB31AF" w:rsidP="00CB31AF">
      <w:pPr>
        <w:spacing w:after="0"/>
        <w:rPr>
          <w:lang w:val="nb-NO"/>
        </w:rPr>
      </w:pPr>
      <w:r w:rsidRPr="00CB31AF">
        <w:rPr>
          <w:lang w:val="nb-NO"/>
        </w:rPr>
        <w:t xml:space="preserve">Jeg håpet på det gode, </w:t>
      </w:r>
    </w:p>
    <w:p w14:paraId="235A3448" w14:textId="77777777" w:rsidR="00CB31AF" w:rsidRPr="00CB31AF" w:rsidRDefault="00CB31AF" w:rsidP="00CB31AF">
      <w:pPr>
        <w:spacing w:after="0"/>
        <w:rPr>
          <w:lang w:val="nb-NO"/>
        </w:rPr>
      </w:pPr>
      <w:r w:rsidRPr="00CB31AF">
        <w:rPr>
          <w:lang w:val="nb-NO"/>
        </w:rPr>
        <w:t>men det onde kom,</w:t>
      </w:r>
    </w:p>
    <w:p w14:paraId="56947364" w14:textId="77777777" w:rsidR="00CB31AF" w:rsidRPr="00CB31AF" w:rsidRDefault="00CB31AF" w:rsidP="00CB31AF">
      <w:pPr>
        <w:spacing w:after="0"/>
        <w:rPr>
          <w:lang w:val="nb-NO"/>
        </w:rPr>
      </w:pPr>
      <w:r w:rsidRPr="00CB31AF">
        <w:rPr>
          <w:lang w:val="nb-NO"/>
        </w:rPr>
        <w:t xml:space="preserve">jeg ventet på lys, </w:t>
      </w:r>
    </w:p>
    <w:p w14:paraId="181B96E0" w14:textId="77777777" w:rsidR="00CB31AF" w:rsidRPr="00CB31AF" w:rsidRDefault="00CB31AF" w:rsidP="00CB31AF">
      <w:pPr>
        <w:spacing w:after="0"/>
        <w:rPr>
          <w:lang w:val="nb-NO"/>
        </w:rPr>
      </w:pPr>
      <w:r w:rsidRPr="00CB31AF">
        <w:rPr>
          <w:lang w:val="nb-NO"/>
        </w:rPr>
        <w:t>og det ble mørke.</w:t>
      </w:r>
    </w:p>
    <w:p w14:paraId="7577D727" w14:textId="77777777" w:rsidR="00CB31AF" w:rsidRPr="00CB31AF" w:rsidRDefault="00CB31AF" w:rsidP="00CB31AF">
      <w:pPr>
        <w:spacing w:after="0"/>
        <w:rPr>
          <w:lang w:val="nb-NO"/>
        </w:rPr>
      </w:pPr>
      <w:r w:rsidRPr="00CB31AF">
        <w:rPr>
          <w:lang w:val="nb-NO"/>
        </w:rPr>
        <w:t>Det koker i meg, ustanselig.</w:t>
      </w:r>
    </w:p>
    <w:p w14:paraId="4BA9C135" w14:textId="2E5B7B4E" w:rsidR="001E73FA" w:rsidRPr="00CB31AF" w:rsidRDefault="00CB31AF" w:rsidP="00CB31AF">
      <w:pPr>
        <w:rPr>
          <w:rStyle w:val="Svakreferanse"/>
          <w:smallCaps w:val="0"/>
          <w:color w:val="000000"/>
          <w:sz w:val="22"/>
          <w:lang w:val="nb-NO"/>
        </w:rPr>
      </w:pPr>
      <w:r w:rsidRPr="00CB31AF">
        <w:rPr>
          <w:lang w:val="nb-NO"/>
        </w:rPr>
        <w:t>Jeg har møtt trengslenes dager</w:t>
      </w:r>
      <w:r w:rsidR="001E73FA" w:rsidRPr="001E73FA">
        <w:rPr>
          <w:lang w:val="nb-NO"/>
        </w:rPr>
        <w:t>.</w:t>
      </w:r>
      <w:r w:rsidR="00825400">
        <w:rPr>
          <w:lang w:val="nb-NO"/>
        </w:rPr>
        <w:tab/>
      </w:r>
      <w:r w:rsidR="00825400" w:rsidRPr="00825400">
        <w:rPr>
          <w:rStyle w:val="Svakreferanse"/>
          <w:lang w:val="nb-NO"/>
        </w:rPr>
        <w:t>Job 30,26-27</w:t>
      </w:r>
    </w:p>
    <w:p w14:paraId="53458411" w14:textId="470261D5" w:rsidR="001E73FA" w:rsidRPr="00825400" w:rsidRDefault="00E80CA2" w:rsidP="001E73FA">
      <w:pPr>
        <w:rPr>
          <w:rStyle w:val="Svakreferanse"/>
          <w:lang w:val="nb-NO"/>
        </w:rPr>
      </w:pPr>
      <w:r w:rsidRPr="00E80CA2">
        <w:rPr>
          <w:lang w:val="nb-NO"/>
        </w:rPr>
        <w:t>Øynene er såre av gråt</w:t>
      </w:r>
      <w:r w:rsidR="001E73FA" w:rsidRPr="001E73FA">
        <w:rPr>
          <w:lang w:val="nb-NO"/>
        </w:rPr>
        <w:t>.</w:t>
      </w:r>
      <w:r w:rsidR="00825400">
        <w:rPr>
          <w:lang w:val="nb-NO"/>
        </w:rPr>
        <w:t xml:space="preserve"> </w:t>
      </w:r>
      <w:r w:rsidR="00825400">
        <w:rPr>
          <w:lang w:val="nb-NO"/>
        </w:rPr>
        <w:tab/>
      </w:r>
      <w:r w:rsidR="001E73FA" w:rsidRPr="00825400">
        <w:rPr>
          <w:rStyle w:val="Svakreferanse"/>
          <w:lang w:val="nb-NO"/>
        </w:rPr>
        <w:t>Klag 2,11</w:t>
      </w:r>
    </w:p>
    <w:p w14:paraId="6C757339" w14:textId="65DBE40A" w:rsidR="001E73FA" w:rsidRPr="001E73FA" w:rsidRDefault="001E73FA" w:rsidP="00825400">
      <w:pPr>
        <w:spacing w:after="0"/>
        <w:rPr>
          <w:lang w:val="nb-NO"/>
        </w:rPr>
      </w:pPr>
      <w:r w:rsidRPr="001E73FA">
        <w:rPr>
          <w:lang w:val="nb-NO"/>
        </w:rPr>
        <w:t>Vi vet ikke hva vi skal gjøre;</w:t>
      </w:r>
    </w:p>
    <w:p w14:paraId="70D23296" w14:textId="77777777" w:rsidR="001E73FA" w:rsidRPr="00825400" w:rsidRDefault="001E73FA" w:rsidP="001E73FA">
      <w:pPr>
        <w:rPr>
          <w:rStyle w:val="Svakreferanse"/>
          <w:lang w:val="nb-NO"/>
        </w:rPr>
      </w:pPr>
      <w:r w:rsidRPr="001E73FA">
        <w:rPr>
          <w:lang w:val="nb-NO"/>
        </w:rPr>
        <w:t>men våre øyne er vendt mot deg.</w:t>
      </w:r>
      <w:r w:rsidRPr="001E73FA">
        <w:rPr>
          <w:lang w:val="nb-NO"/>
        </w:rPr>
        <w:tab/>
      </w:r>
      <w:r w:rsidRPr="00825400">
        <w:rPr>
          <w:rStyle w:val="Svakreferanse"/>
          <w:lang w:val="nb-NO"/>
        </w:rPr>
        <w:t xml:space="preserve">2 </w:t>
      </w:r>
      <w:proofErr w:type="spellStart"/>
      <w:r w:rsidRPr="00825400">
        <w:rPr>
          <w:rStyle w:val="Svakreferanse"/>
          <w:lang w:val="nb-NO"/>
        </w:rPr>
        <w:t>Krøn</w:t>
      </w:r>
      <w:proofErr w:type="spellEnd"/>
      <w:r w:rsidRPr="00825400">
        <w:rPr>
          <w:rStyle w:val="Svakreferanse"/>
          <w:lang w:val="nb-NO"/>
        </w:rPr>
        <w:t xml:space="preserve"> 20,12</w:t>
      </w:r>
    </w:p>
    <w:p w14:paraId="4AEB9F73" w14:textId="77777777" w:rsidR="001E73FA" w:rsidRPr="001E73FA" w:rsidRDefault="001E73FA" w:rsidP="00825400">
      <w:pPr>
        <w:pStyle w:val="Rubrikk"/>
      </w:pPr>
      <w:r w:rsidRPr="001E73FA">
        <w:t>Klagebønnen fortsetter med en av de følgende eller en annen lignende bønn formet for anledningen:</w:t>
      </w:r>
    </w:p>
    <w:p w14:paraId="4C50DB77" w14:textId="77777777" w:rsidR="001E73FA" w:rsidRPr="001E73FA" w:rsidRDefault="001E73FA" w:rsidP="001E73FA">
      <w:pPr>
        <w:rPr>
          <w:lang w:val="nb-NO"/>
        </w:rPr>
      </w:pPr>
    </w:p>
    <w:p w14:paraId="0F05E2E5" w14:textId="77777777" w:rsidR="00B22A87" w:rsidRPr="001E73FA" w:rsidRDefault="00B22A87" w:rsidP="00B22A87">
      <w:pPr>
        <w:pStyle w:val="Rubrikk"/>
      </w:pPr>
      <w:r w:rsidRPr="001E73FA">
        <w:t xml:space="preserve">ENTEN </w:t>
      </w:r>
      <w:r w:rsidRPr="00F61A59">
        <w:rPr>
          <w:rStyle w:val="Overskrift3Tegn"/>
        </w:rPr>
        <w:t>A</w:t>
      </w:r>
    </w:p>
    <w:p w14:paraId="241CB1B7" w14:textId="056C476D" w:rsidR="001E73FA" w:rsidRPr="001E73FA" w:rsidRDefault="00B22A87" w:rsidP="001E73FA">
      <w:pPr>
        <w:rPr>
          <w:lang w:val="nb-NO"/>
        </w:rPr>
      </w:pPr>
      <w:r w:rsidRPr="00F61A59">
        <w:rPr>
          <w:rStyle w:val="Sterk"/>
          <w:lang w:val="nb-NO"/>
        </w:rPr>
        <w:t>L</w:t>
      </w:r>
      <w:r w:rsidRPr="001E73FA">
        <w:rPr>
          <w:lang w:val="nb-NO"/>
        </w:rPr>
        <w:t xml:space="preserve"> </w:t>
      </w:r>
      <w:r>
        <w:rPr>
          <w:lang w:val="nb-NO"/>
        </w:rPr>
        <w:t xml:space="preserve">| </w:t>
      </w:r>
      <w:r w:rsidR="001E73FA" w:rsidRPr="001E73FA">
        <w:rPr>
          <w:lang w:val="nb-NO"/>
        </w:rPr>
        <w:t>Herre, i vår ulykke er vi kommet til ditt hus med vår klage og vår bønn.</w:t>
      </w:r>
      <w:r>
        <w:rPr>
          <w:lang w:val="nb-NO"/>
        </w:rPr>
        <w:t xml:space="preserve"> </w:t>
      </w:r>
      <w:r w:rsidR="001E73FA" w:rsidRPr="001E73FA">
        <w:rPr>
          <w:lang w:val="nb-NO"/>
        </w:rPr>
        <w:t>Vær oss nær i vår smerte. Vend øret til våre rop.</w:t>
      </w:r>
    </w:p>
    <w:p w14:paraId="0E918DE2" w14:textId="77777777" w:rsidR="00B22A87" w:rsidRPr="001E73FA" w:rsidRDefault="001E73FA" w:rsidP="00B22A87">
      <w:pPr>
        <w:pStyle w:val="Rubrikk"/>
      </w:pPr>
      <w:r w:rsidRPr="001E73FA">
        <w:t xml:space="preserve"> </w:t>
      </w:r>
      <w:r w:rsidR="00B22A87" w:rsidRPr="001E73FA">
        <w:t xml:space="preserve">ELLER </w:t>
      </w:r>
      <w:r w:rsidR="00B22A87" w:rsidRPr="00F61A59">
        <w:rPr>
          <w:rStyle w:val="Overskrift3Tegn"/>
        </w:rPr>
        <w:t>B</w:t>
      </w:r>
    </w:p>
    <w:p w14:paraId="6556EEA6" w14:textId="5C8FF509" w:rsidR="001E73FA" w:rsidRDefault="00B22A87" w:rsidP="001E73FA">
      <w:pPr>
        <w:rPr>
          <w:lang w:val="nb-NO"/>
        </w:rPr>
      </w:pPr>
      <w:r w:rsidRPr="00F61A59">
        <w:rPr>
          <w:rStyle w:val="Sterk"/>
          <w:lang w:val="nb-NO"/>
        </w:rPr>
        <w:t>L</w:t>
      </w:r>
      <w:r w:rsidRPr="001E73FA">
        <w:rPr>
          <w:lang w:val="nb-NO"/>
        </w:rPr>
        <w:t xml:space="preserve"> </w:t>
      </w:r>
      <w:r>
        <w:rPr>
          <w:lang w:val="nb-NO"/>
        </w:rPr>
        <w:t>|</w:t>
      </w:r>
      <w:r w:rsidR="001E73FA" w:rsidRPr="001E73FA">
        <w:rPr>
          <w:lang w:val="nb-NO"/>
        </w:rPr>
        <w:t>Herre, vi er kommet til ditt hus med</w:t>
      </w:r>
      <w:r>
        <w:rPr>
          <w:lang w:val="nb-NO"/>
        </w:rPr>
        <w:t xml:space="preserve"> </w:t>
      </w:r>
      <w:r w:rsidR="001E73FA" w:rsidRPr="001E73FA">
        <w:rPr>
          <w:lang w:val="nb-NO"/>
        </w:rPr>
        <w:t>vår klage og vår bønn. Vi roper til deg om det ufattelige som er skjedd:</w:t>
      </w:r>
      <w:r>
        <w:rPr>
          <w:lang w:val="nb-NO"/>
        </w:rPr>
        <w:t xml:space="preserve"> </w:t>
      </w:r>
      <w:r w:rsidR="001E73FA" w:rsidRPr="001E73FA">
        <w:rPr>
          <w:lang w:val="nb-NO"/>
        </w:rPr>
        <w:t>Hvorfor, Herre? Hvorfor? Vi kjenner avmakt og fortvilelse.</w:t>
      </w:r>
      <w:r>
        <w:rPr>
          <w:lang w:val="nb-NO"/>
        </w:rPr>
        <w:t xml:space="preserve"> </w:t>
      </w:r>
      <w:r w:rsidR="001E73FA" w:rsidRPr="001E73FA">
        <w:rPr>
          <w:lang w:val="nb-NO"/>
        </w:rPr>
        <w:t>Se våre tårer! Hør våre rop! Lytt til vår klage!</w:t>
      </w:r>
    </w:p>
    <w:p w14:paraId="2CC5512D" w14:textId="77777777" w:rsidR="00B22A87" w:rsidRPr="001E73FA" w:rsidRDefault="00B22A87" w:rsidP="001E73FA">
      <w:pPr>
        <w:rPr>
          <w:lang w:val="nb-NO"/>
        </w:rPr>
      </w:pPr>
    </w:p>
    <w:p w14:paraId="64C9910C" w14:textId="77777777" w:rsidR="001E73FA" w:rsidRDefault="001E73FA" w:rsidP="00B22A87">
      <w:pPr>
        <w:pStyle w:val="Rubrikk"/>
      </w:pPr>
      <w:r w:rsidRPr="001E73FA">
        <w:t>Klagebønnen kan avsluttes med et Kyrie.</w:t>
      </w:r>
    </w:p>
    <w:p w14:paraId="189F009A" w14:textId="77777777" w:rsidR="00B22A87" w:rsidRPr="001E73FA" w:rsidRDefault="00B22A87" w:rsidP="00B22A87">
      <w:pPr>
        <w:pStyle w:val="Rubrikk"/>
      </w:pPr>
    </w:p>
    <w:p w14:paraId="41401053" w14:textId="6402AFA3" w:rsidR="001E73FA" w:rsidRDefault="001E73FA" w:rsidP="00B22A87">
      <w:pPr>
        <w:pStyle w:val="Rubrikk"/>
      </w:pPr>
      <w:r w:rsidRPr="001E73FA">
        <w:t>Etter bønnen går liturgen tilbake til sin plass i koret.</w:t>
      </w:r>
    </w:p>
    <w:p w14:paraId="13974F92" w14:textId="77777777" w:rsidR="00B22A87" w:rsidRPr="001E73FA" w:rsidRDefault="00B22A87" w:rsidP="00B22A87">
      <w:pPr>
        <w:pStyle w:val="Rubrikk"/>
      </w:pPr>
    </w:p>
    <w:p w14:paraId="29AE69F5" w14:textId="35AE4629" w:rsidR="001E73FA" w:rsidRPr="001E73FA" w:rsidRDefault="001E73FA" w:rsidP="00B22A87">
      <w:pPr>
        <w:pStyle w:val="Overskrift3"/>
        <w:numPr>
          <w:ilvl w:val="0"/>
          <w:numId w:val="22"/>
        </w:numPr>
        <w:rPr>
          <w:lang w:val="nb-NO"/>
        </w:rPr>
      </w:pPr>
      <w:r w:rsidRPr="001E73FA">
        <w:rPr>
          <w:lang w:val="nb-NO"/>
        </w:rPr>
        <w:t>Salme</w:t>
      </w:r>
    </w:p>
    <w:p w14:paraId="2ABF1FC2" w14:textId="4215C3BD" w:rsidR="001E73FA" w:rsidRPr="001E73FA" w:rsidRDefault="001E73FA" w:rsidP="00B22A87">
      <w:pPr>
        <w:pStyle w:val="Rubrikk"/>
      </w:pPr>
      <w:r w:rsidRPr="001E73FA">
        <w:t>I tillegg til eller i stedet for salmen kan det her om ønskelig fremføres solosang eller korsang.</w:t>
      </w:r>
    </w:p>
    <w:p w14:paraId="01320DD4" w14:textId="06C6D5E2" w:rsidR="001E73FA" w:rsidRPr="001E73FA" w:rsidRDefault="001E73FA" w:rsidP="00B22A87">
      <w:pPr>
        <w:pStyle w:val="Overskrift3"/>
        <w:numPr>
          <w:ilvl w:val="0"/>
          <w:numId w:val="22"/>
        </w:numPr>
        <w:rPr>
          <w:lang w:val="nb-NO"/>
        </w:rPr>
      </w:pPr>
      <w:r w:rsidRPr="001E73FA">
        <w:rPr>
          <w:lang w:val="nb-NO"/>
        </w:rPr>
        <w:t xml:space="preserve">Hilsen </w:t>
      </w:r>
      <w:r w:rsidRPr="001E73FA">
        <w:rPr>
          <w:lang w:val="nb-NO"/>
        </w:rPr>
        <w:tab/>
      </w:r>
    </w:p>
    <w:p w14:paraId="784921E7" w14:textId="77777777" w:rsidR="001E73FA" w:rsidRPr="001E73FA" w:rsidRDefault="001E73FA" w:rsidP="00B22A87">
      <w:pPr>
        <w:pStyle w:val="Rubrikk"/>
      </w:pPr>
      <w:r w:rsidRPr="001E73FA">
        <w:t>En offisiell representant eller en representant for dem som er berørt av det som er skjedd, kan her bringe en kort hilsen.</w:t>
      </w:r>
    </w:p>
    <w:p w14:paraId="64D924F8" w14:textId="40664679" w:rsidR="001E73FA" w:rsidRPr="001E73FA" w:rsidRDefault="001E73FA" w:rsidP="00B22A87">
      <w:pPr>
        <w:pStyle w:val="Overskrift3"/>
        <w:numPr>
          <w:ilvl w:val="0"/>
          <w:numId w:val="22"/>
        </w:numPr>
        <w:rPr>
          <w:lang w:val="nb-NO"/>
        </w:rPr>
      </w:pPr>
      <w:r w:rsidRPr="001E73FA">
        <w:rPr>
          <w:lang w:val="nb-NO"/>
        </w:rPr>
        <w:t>Navneo</w:t>
      </w:r>
      <w:r w:rsidR="00B22A87">
        <w:rPr>
          <w:lang w:val="nb-NO"/>
        </w:rPr>
        <w:t>pp</w:t>
      </w:r>
      <w:r w:rsidRPr="001E73FA">
        <w:rPr>
          <w:lang w:val="nb-NO"/>
        </w:rPr>
        <w:t>lesning</w:t>
      </w:r>
    </w:p>
    <w:p w14:paraId="796C1EF9" w14:textId="77777777" w:rsidR="001E73FA" w:rsidRPr="001E73FA" w:rsidRDefault="001E73FA" w:rsidP="00B22A87">
      <w:pPr>
        <w:pStyle w:val="Rubrikk"/>
      </w:pPr>
      <w:r w:rsidRPr="001E73FA">
        <w:t>Fra lesepulten kan en annen av de medvirkende innlede eventuell navneopplesning med følgende eller lignende ord:</w:t>
      </w:r>
    </w:p>
    <w:p w14:paraId="43ED3157" w14:textId="77777777" w:rsidR="001E73FA" w:rsidRPr="001E73FA" w:rsidRDefault="001E73FA" w:rsidP="001E73FA">
      <w:pPr>
        <w:rPr>
          <w:lang w:val="nb-NO"/>
        </w:rPr>
      </w:pPr>
      <w:r w:rsidRPr="001E73FA">
        <w:rPr>
          <w:lang w:val="nb-NO"/>
        </w:rPr>
        <w:t>La oss reise oss og høre navnene på dem vi i dag savner.</w:t>
      </w:r>
    </w:p>
    <w:p w14:paraId="7D8AAC3F" w14:textId="77777777" w:rsidR="001E73FA" w:rsidRDefault="001E73FA" w:rsidP="00B22A87">
      <w:pPr>
        <w:pStyle w:val="Rubrikk"/>
      </w:pPr>
      <w:r w:rsidRPr="001E73FA">
        <w:t xml:space="preserve">De forulykkedes (og </w:t>
      </w:r>
      <w:proofErr w:type="spellStart"/>
      <w:r w:rsidRPr="001E73FA">
        <w:t>savnedes</w:t>
      </w:r>
      <w:proofErr w:type="spellEnd"/>
      <w:r w:rsidRPr="001E73FA">
        <w:t>) navn (eventuelt også alder og bosted) leses tydelig.</w:t>
      </w:r>
    </w:p>
    <w:p w14:paraId="5D97178B" w14:textId="77777777" w:rsidR="00B22A87" w:rsidRPr="001E73FA" w:rsidRDefault="00B22A87" w:rsidP="00B22A87">
      <w:pPr>
        <w:pStyle w:val="Rubrikk"/>
      </w:pPr>
    </w:p>
    <w:p w14:paraId="4BFEDE54" w14:textId="77777777" w:rsidR="001E73FA" w:rsidRPr="001E73FA" w:rsidRDefault="001E73FA" w:rsidP="00B22A87">
      <w:pPr>
        <w:pStyle w:val="Rubrikk"/>
      </w:pPr>
      <w:r w:rsidRPr="001E73FA">
        <w:t>Forsamlingen kan stå under navneopplesningen, som avsluttes med:</w:t>
      </w:r>
    </w:p>
    <w:p w14:paraId="0BA416A8" w14:textId="77777777" w:rsidR="001E73FA" w:rsidRPr="001E73FA" w:rsidRDefault="001E73FA" w:rsidP="001E73FA">
      <w:pPr>
        <w:rPr>
          <w:lang w:val="nb-NO"/>
        </w:rPr>
      </w:pPr>
      <w:r w:rsidRPr="001E73FA">
        <w:rPr>
          <w:lang w:val="nb-NO"/>
        </w:rPr>
        <w:lastRenderedPageBreak/>
        <w:t>Fred være med deres minne.</w:t>
      </w:r>
    </w:p>
    <w:p w14:paraId="4C29F0E3" w14:textId="58ABC27A" w:rsidR="001E73FA" w:rsidRPr="001E73FA" w:rsidRDefault="001E73FA" w:rsidP="00B22A87">
      <w:pPr>
        <w:pStyle w:val="Overskrift3"/>
        <w:numPr>
          <w:ilvl w:val="0"/>
          <w:numId w:val="22"/>
        </w:numPr>
        <w:rPr>
          <w:lang w:val="nb-NO"/>
        </w:rPr>
      </w:pPr>
      <w:r w:rsidRPr="001E73FA">
        <w:rPr>
          <w:lang w:val="nb-NO"/>
        </w:rPr>
        <w:t>Musikk</w:t>
      </w:r>
    </w:p>
    <w:p w14:paraId="000B0431" w14:textId="77777777" w:rsidR="001E73FA" w:rsidRPr="001E73FA" w:rsidRDefault="001E73FA" w:rsidP="00B22A87">
      <w:pPr>
        <w:pStyle w:val="Rubrikk"/>
      </w:pPr>
      <w:r w:rsidRPr="001E73FA">
        <w:t>Det kan her fremføres vokal- eller instrumentalmusikk av meditativ karakter. Eventuelt kan det leses en salme eller et dikt som passer i sammenhengen.</w:t>
      </w:r>
    </w:p>
    <w:p w14:paraId="59059400" w14:textId="1910D27A" w:rsidR="00B22A87" w:rsidRPr="001E73FA" w:rsidRDefault="00B22A87" w:rsidP="00B22A87">
      <w:pPr>
        <w:pStyle w:val="Overskrift3"/>
        <w:numPr>
          <w:ilvl w:val="0"/>
          <w:numId w:val="22"/>
        </w:numPr>
        <w:rPr>
          <w:lang w:val="nb-NO"/>
        </w:rPr>
      </w:pPr>
      <w:r>
        <w:rPr>
          <w:lang w:val="nb-NO"/>
        </w:rPr>
        <w:t>Tekstlesning og tale</w:t>
      </w:r>
    </w:p>
    <w:p w14:paraId="0A575859" w14:textId="275EBF57" w:rsidR="001E73FA" w:rsidRPr="00B22A87" w:rsidRDefault="001E73FA" w:rsidP="001E73FA">
      <w:pPr>
        <w:pStyle w:val="Overskrift3"/>
        <w:numPr>
          <w:ilvl w:val="0"/>
          <w:numId w:val="22"/>
        </w:numPr>
        <w:rPr>
          <w:lang w:val="nb-NO"/>
        </w:rPr>
      </w:pPr>
      <w:r w:rsidRPr="001E73FA">
        <w:rPr>
          <w:lang w:val="nb-NO"/>
        </w:rPr>
        <w:t>Salme</w:t>
      </w:r>
    </w:p>
    <w:p w14:paraId="53E4F5BE" w14:textId="62EB6EDD" w:rsidR="001E73FA" w:rsidRPr="001E73FA" w:rsidRDefault="001E73FA" w:rsidP="00B22A87">
      <w:pPr>
        <w:pStyle w:val="Overskrift3"/>
        <w:numPr>
          <w:ilvl w:val="0"/>
          <w:numId w:val="22"/>
        </w:numPr>
        <w:rPr>
          <w:lang w:val="nb-NO"/>
        </w:rPr>
      </w:pPr>
      <w:r w:rsidRPr="001E73FA">
        <w:rPr>
          <w:lang w:val="nb-NO"/>
        </w:rPr>
        <w:t>L</w:t>
      </w:r>
      <w:r w:rsidR="00B22A87">
        <w:rPr>
          <w:lang w:val="nb-NO"/>
        </w:rPr>
        <w:t>y</w:t>
      </w:r>
      <w:r w:rsidRPr="001E73FA">
        <w:rPr>
          <w:lang w:val="nb-NO"/>
        </w:rPr>
        <w:t>stennin</w:t>
      </w:r>
      <w:r w:rsidR="00B22A87">
        <w:rPr>
          <w:lang w:val="nb-NO"/>
        </w:rPr>
        <w:t>g</w:t>
      </w:r>
    </w:p>
    <w:p w14:paraId="11B468B2" w14:textId="77777777" w:rsidR="001E73FA" w:rsidRPr="001E73FA" w:rsidRDefault="001E73FA" w:rsidP="008B3F0D">
      <w:pPr>
        <w:pStyle w:val="Rubrikk"/>
      </w:pPr>
      <w:r w:rsidRPr="001E73FA">
        <w:t>En av de medvirkende sier:</w:t>
      </w:r>
    </w:p>
    <w:p w14:paraId="51213301" w14:textId="77777777" w:rsidR="001E73FA" w:rsidRPr="001E73FA" w:rsidRDefault="001E73FA" w:rsidP="001E73FA">
      <w:pPr>
        <w:rPr>
          <w:lang w:val="nb-NO"/>
        </w:rPr>
      </w:pPr>
      <w:r w:rsidRPr="001E73FA">
        <w:rPr>
          <w:lang w:val="nb-NO"/>
        </w:rPr>
        <w:t>Når vi nå skal be, la oss tenne lys som tegn på at Kristus, verdens lys, er nær i vårt mørke.</w:t>
      </w:r>
    </w:p>
    <w:p w14:paraId="01AE8C00" w14:textId="77777777" w:rsidR="001E73FA" w:rsidRPr="001E73FA" w:rsidRDefault="001E73FA" w:rsidP="008B3F0D">
      <w:pPr>
        <w:pStyle w:val="Rubrikk"/>
      </w:pPr>
      <w:r w:rsidRPr="001E73FA">
        <w:t>Ett eller noen få lys, sentralt plassert i kirkens kor, tennes av en av de medvirkende eller av representanter for de pårørende, hvorav gjerne et barn. Lysenes antall skal ikke svare til eventuelt antall forulykkede.</w:t>
      </w:r>
    </w:p>
    <w:p w14:paraId="6B26A398" w14:textId="1524009A" w:rsidR="001E73FA" w:rsidRPr="001E73FA" w:rsidRDefault="001E73FA" w:rsidP="008B3F0D">
      <w:pPr>
        <w:pStyle w:val="Overskrift3"/>
        <w:numPr>
          <w:ilvl w:val="0"/>
          <w:numId w:val="22"/>
        </w:numPr>
        <w:rPr>
          <w:lang w:val="nb-NO"/>
        </w:rPr>
      </w:pPr>
      <w:r w:rsidRPr="001E73FA">
        <w:rPr>
          <w:lang w:val="nb-NO"/>
        </w:rPr>
        <w:t>Forbønn</w:t>
      </w:r>
    </w:p>
    <w:p w14:paraId="445EEC23" w14:textId="77777777" w:rsidR="001E73FA" w:rsidRPr="001E73FA" w:rsidRDefault="001E73FA" w:rsidP="001E73FA">
      <w:pPr>
        <w:rPr>
          <w:lang w:val="nb-NO"/>
        </w:rPr>
      </w:pPr>
      <w:r w:rsidRPr="001E73FA">
        <w:rPr>
          <w:lang w:val="nb-NO"/>
        </w:rPr>
        <w:t>Liturgen går for alteret.</w:t>
      </w:r>
    </w:p>
    <w:p w14:paraId="0D90C194" w14:textId="77777777" w:rsidR="008B3F0D" w:rsidRPr="001E73FA" w:rsidRDefault="008B3F0D" w:rsidP="008B3F0D">
      <w:pPr>
        <w:pStyle w:val="Rubrikk"/>
      </w:pPr>
      <w:r w:rsidRPr="001E73FA">
        <w:t xml:space="preserve">ENTEN </w:t>
      </w:r>
      <w:r w:rsidRPr="00F61A59">
        <w:rPr>
          <w:rStyle w:val="Overskrift3Tegn"/>
        </w:rPr>
        <w:t>A</w:t>
      </w:r>
    </w:p>
    <w:p w14:paraId="7FBE831C" w14:textId="185B9B0D" w:rsidR="001E73FA" w:rsidRPr="001E73FA" w:rsidRDefault="001E73FA" w:rsidP="001E73FA">
      <w:pPr>
        <w:rPr>
          <w:lang w:val="nb-NO"/>
        </w:rPr>
      </w:pPr>
      <w:r w:rsidRPr="00E50A15">
        <w:rPr>
          <w:rStyle w:val="Sterk"/>
          <w:lang w:val="nb-NO"/>
        </w:rPr>
        <w:t>L</w:t>
      </w:r>
      <w:r w:rsidR="00E50A15">
        <w:rPr>
          <w:lang w:val="nb-NO"/>
        </w:rPr>
        <w:t xml:space="preserve"> </w:t>
      </w:r>
      <w:r w:rsidRPr="00E50A15">
        <w:rPr>
          <w:rStyle w:val="RubrikkTegn"/>
          <w:b w:val="0"/>
          <w:bCs w:val="0"/>
          <w:i w:val="0"/>
          <w:iCs w:val="0"/>
        </w:rPr>
        <w:t>vendt mot alteret</w:t>
      </w:r>
      <w:r w:rsidR="00E50A15">
        <w:rPr>
          <w:lang w:val="nb-NO"/>
        </w:rPr>
        <w:t xml:space="preserve"> | </w:t>
      </w:r>
      <w:r w:rsidRPr="001E73FA">
        <w:rPr>
          <w:lang w:val="nb-NO"/>
        </w:rPr>
        <w:t>Herre Gud, himmelske Far. Vi rekker våre hender frem mot deg. Vi ber om at du må være nær med håp og trøst til alle som er rammet av denne ulykken.</w:t>
      </w:r>
    </w:p>
    <w:p w14:paraId="4AB8C122" w14:textId="24BBB0D4" w:rsidR="001E73FA" w:rsidRPr="001E73FA" w:rsidRDefault="001E73FA" w:rsidP="001E73FA">
      <w:pPr>
        <w:rPr>
          <w:lang w:val="nb-NO"/>
        </w:rPr>
      </w:pPr>
      <w:r w:rsidRPr="001E73FA">
        <w:rPr>
          <w:lang w:val="nb-NO"/>
        </w:rPr>
        <w:t>Vi ber særskilt for barn, ektefeller, foreldre og søsken, for familie, venner og andre som står de omkomne (</w:t>
      </w:r>
      <w:r w:rsidRPr="00E50A15">
        <w:rPr>
          <w:rStyle w:val="RubrikkTegn"/>
          <w:b w:val="0"/>
          <w:bCs w:val="0"/>
          <w:i w:val="0"/>
          <w:iCs w:val="0"/>
        </w:rPr>
        <w:t>eller</w:t>
      </w:r>
      <w:r w:rsidRPr="001E73FA">
        <w:rPr>
          <w:lang w:val="nb-NO"/>
        </w:rPr>
        <w:t xml:space="preserve"> de savnede) særlig nær. Vi ber også for kolleger og arbeidskamerater og for alle som nå er tynget av sorg. Gi dem styrke til å bære sorgen og smerten i dag. Gi dem mot til å møte dagene som kommer. Vi ber for hjelpearbeiderne og deres innsats.</w:t>
      </w:r>
    </w:p>
    <w:p w14:paraId="2CD607D9" w14:textId="77777777" w:rsidR="001E73FA" w:rsidRPr="001E73FA" w:rsidRDefault="001E73FA" w:rsidP="001E73FA">
      <w:pPr>
        <w:rPr>
          <w:lang w:val="nb-NO"/>
        </w:rPr>
      </w:pPr>
      <w:r w:rsidRPr="001E73FA">
        <w:rPr>
          <w:lang w:val="nb-NO"/>
        </w:rPr>
        <w:t xml:space="preserve">Vi takker deg for alle som i disse dagene viser omsorg, og gir av sin tid og sine krefter for å hjelpe. Og vi takker deg for din Sønn, Jesus Kristus, som ved sin død og </w:t>
      </w:r>
      <w:proofErr w:type="spellStart"/>
      <w:r w:rsidRPr="001E73FA">
        <w:rPr>
          <w:lang w:val="nb-NO"/>
        </w:rPr>
        <w:t>oppstan</w:t>
      </w:r>
      <w:proofErr w:type="spellEnd"/>
      <w:r w:rsidRPr="001E73FA">
        <w:rPr>
          <w:lang w:val="nb-NO"/>
        </w:rPr>
        <w:t xml:space="preserve">­ </w:t>
      </w:r>
      <w:proofErr w:type="spellStart"/>
      <w:r w:rsidRPr="001E73FA">
        <w:rPr>
          <w:lang w:val="nb-NO"/>
        </w:rPr>
        <w:t>delse</w:t>
      </w:r>
      <w:proofErr w:type="spellEnd"/>
      <w:r w:rsidRPr="001E73FA">
        <w:rPr>
          <w:lang w:val="nb-NO"/>
        </w:rPr>
        <w:t xml:space="preserve"> gav oss håpet om det evige liv. Amen.</w:t>
      </w:r>
    </w:p>
    <w:p w14:paraId="1A2EE524" w14:textId="3DF00308" w:rsidR="008B3F0D" w:rsidRPr="001E73FA" w:rsidRDefault="008B3F0D" w:rsidP="008B3F0D">
      <w:pPr>
        <w:pStyle w:val="Rubrikk"/>
      </w:pPr>
      <w:r w:rsidRPr="001E73FA">
        <w:t xml:space="preserve">ELLER </w:t>
      </w:r>
      <w:r w:rsidRPr="00F61A59">
        <w:rPr>
          <w:rStyle w:val="Overskrift3Tegn"/>
        </w:rPr>
        <w:t>B</w:t>
      </w:r>
    </w:p>
    <w:p w14:paraId="172DB71F" w14:textId="77777777" w:rsidR="00E50A15" w:rsidRDefault="001E73FA" w:rsidP="00E50A15">
      <w:pPr>
        <w:pStyle w:val="Rubrikk"/>
      </w:pPr>
      <w:r w:rsidRPr="001E73FA">
        <w:t xml:space="preserve">En av de medvirkende går til lesepulten, og liturgen går for alteret. </w:t>
      </w:r>
    </w:p>
    <w:p w14:paraId="79FDF095" w14:textId="77777777" w:rsidR="00E50A15" w:rsidRDefault="00E50A15" w:rsidP="00E50A15">
      <w:pPr>
        <w:pStyle w:val="Rubrikk"/>
      </w:pPr>
    </w:p>
    <w:p w14:paraId="6840FA8A" w14:textId="3146242A" w:rsidR="001E73FA" w:rsidRPr="001E73FA" w:rsidRDefault="001E73FA" w:rsidP="001E73FA">
      <w:pPr>
        <w:rPr>
          <w:lang w:val="nb-NO"/>
        </w:rPr>
      </w:pPr>
      <w:r w:rsidRPr="00E50A15">
        <w:rPr>
          <w:rStyle w:val="RubrikkTegn"/>
          <w:b w:val="0"/>
          <w:bCs w:val="0"/>
          <w:i w:val="0"/>
          <w:iCs w:val="0"/>
        </w:rPr>
        <w:t>En av de medvirkende, ved lesepulten</w:t>
      </w:r>
      <w:r w:rsidR="00E50A15">
        <w:rPr>
          <w:lang w:val="nb-NO"/>
        </w:rPr>
        <w:t xml:space="preserve"> | </w:t>
      </w:r>
      <w:r w:rsidRPr="001E73FA">
        <w:rPr>
          <w:lang w:val="nb-NO"/>
        </w:rPr>
        <w:t>La oss be til Gud, vår himmelske Far.</w:t>
      </w:r>
    </w:p>
    <w:p w14:paraId="4B95D348" w14:textId="3FBCB1F9" w:rsidR="001E73FA" w:rsidRPr="001E73FA" w:rsidRDefault="001E73FA" w:rsidP="001E73FA">
      <w:pPr>
        <w:rPr>
          <w:lang w:val="nb-NO"/>
        </w:rPr>
      </w:pPr>
      <w:r w:rsidRPr="00E50A15">
        <w:rPr>
          <w:rStyle w:val="Sterk"/>
          <w:lang w:val="nb-NO"/>
        </w:rPr>
        <w:t>L</w:t>
      </w:r>
      <w:r w:rsidRPr="001E73FA">
        <w:rPr>
          <w:lang w:val="nb-NO"/>
        </w:rPr>
        <w:t xml:space="preserve"> </w:t>
      </w:r>
      <w:r w:rsidRPr="00E50A15">
        <w:rPr>
          <w:rStyle w:val="RubrikkTegn"/>
          <w:b w:val="0"/>
          <w:bCs w:val="0"/>
          <w:i w:val="0"/>
          <w:iCs w:val="0"/>
        </w:rPr>
        <w:t>vendt mot alteret</w:t>
      </w:r>
      <w:r w:rsidR="00E50A15">
        <w:rPr>
          <w:lang w:val="nb-NO"/>
        </w:rPr>
        <w:t xml:space="preserve"> | </w:t>
      </w:r>
      <w:r w:rsidRPr="001E73FA">
        <w:rPr>
          <w:lang w:val="nb-NO"/>
        </w:rPr>
        <w:t>Himmelske Far! Du kjenner oss alle, og ser vår nød i denne stund. Vi tenker på dem som er revet bort fra oss (og dem som er savnet). Vi tenker på alt vi har delt med dem, og takker deg for det gode vi bærer med oss videre. La vonde minner bli mildnet i din nåde. Vær oss nær i vårt mørke.</w:t>
      </w:r>
    </w:p>
    <w:p w14:paraId="4DD74021" w14:textId="594A0C74" w:rsidR="001E73FA" w:rsidRPr="001E73FA" w:rsidRDefault="00E50A15" w:rsidP="001E73FA">
      <w:pPr>
        <w:rPr>
          <w:lang w:val="nb-NO"/>
        </w:rPr>
      </w:pPr>
      <w:r w:rsidRPr="0094768B">
        <w:rPr>
          <w:rStyle w:val="Sterk"/>
          <w:lang w:val="nb-NO"/>
        </w:rPr>
        <w:lastRenderedPageBreak/>
        <w:t>A</w:t>
      </w:r>
      <w:r>
        <w:rPr>
          <w:lang w:val="nb-NO"/>
        </w:rPr>
        <w:t xml:space="preserve"> |</w:t>
      </w:r>
      <w:r w:rsidR="001E73FA" w:rsidRPr="001E73FA">
        <w:rPr>
          <w:lang w:val="nb-NO"/>
        </w:rPr>
        <w:t xml:space="preserve"> </w:t>
      </w:r>
      <w:r w:rsidR="001E73FA" w:rsidRPr="00E50A15">
        <w:rPr>
          <w:rStyle w:val="FellestalteordTegn"/>
          <w:b/>
          <w:bCs/>
          <w:i w:val="0"/>
          <w:iCs w:val="0"/>
          <w:lang w:val="nb-NO"/>
        </w:rPr>
        <w:t>Herre, hør vår bønn!</w:t>
      </w:r>
    </w:p>
    <w:p w14:paraId="5F9BB7F1" w14:textId="31194AA4" w:rsidR="001E73FA" w:rsidRPr="001E73FA" w:rsidRDefault="001E73FA" w:rsidP="001E73FA">
      <w:pPr>
        <w:rPr>
          <w:lang w:val="nb-NO"/>
        </w:rPr>
      </w:pPr>
      <w:r w:rsidRPr="00DC0DFF">
        <w:rPr>
          <w:rStyle w:val="RubrikkTegn"/>
          <w:b w:val="0"/>
          <w:bCs w:val="0"/>
          <w:i w:val="0"/>
          <w:iCs w:val="0"/>
        </w:rPr>
        <w:t>En av de medvirkende</w:t>
      </w:r>
      <w:r w:rsidR="00E50A15">
        <w:rPr>
          <w:lang w:val="nb-NO"/>
        </w:rPr>
        <w:t xml:space="preserve"> | </w:t>
      </w:r>
      <w:r w:rsidRPr="001E73FA">
        <w:rPr>
          <w:lang w:val="nb-NO"/>
        </w:rPr>
        <w:t>La oss be om Guds omsorg for dem som i dag må bære smerte og savn.</w:t>
      </w:r>
    </w:p>
    <w:p w14:paraId="73EC7D2D" w14:textId="7994ABC8" w:rsidR="001E73FA" w:rsidRPr="001E73FA" w:rsidRDefault="001E73FA" w:rsidP="001E73FA">
      <w:pPr>
        <w:rPr>
          <w:lang w:val="nb-NO"/>
        </w:rPr>
      </w:pPr>
      <w:r w:rsidRPr="00DC0DFF">
        <w:rPr>
          <w:rStyle w:val="Sterk"/>
          <w:lang w:val="nb-NO"/>
        </w:rPr>
        <w:t>L</w:t>
      </w:r>
      <w:r w:rsidR="00DC0DFF">
        <w:rPr>
          <w:lang w:val="nb-NO"/>
        </w:rPr>
        <w:t xml:space="preserve"> |</w:t>
      </w:r>
      <w:r w:rsidRPr="001E73FA">
        <w:rPr>
          <w:lang w:val="nb-NO"/>
        </w:rPr>
        <w:t xml:space="preserve"> Himmelske Far! Hold din hånd over barn, ektefeller, foreldre og søsken, over familie, venner og andre som står de omkomne (</w:t>
      </w:r>
      <w:r w:rsidRPr="00DC0DFF">
        <w:rPr>
          <w:rStyle w:val="RubrikkTegn"/>
          <w:b w:val="0"/>
          <w:bCs w:val="0"/>
          <w:i w:val="0"/>
          <w:iCs w:val="0"/>
        </w:rPr>
        <w:t>eller</w:t>
      </w:r>
      <w:r w:rsidRPr="001E73FA">
        <w:rPr>
          <w:lang w:val="nb-NO"/>
        </w:rPr>
        <w:t xml:space="preserve"> de savnede) særlig nær, og som nå tynges av sorg. Til deg kommer vi med våre tårer og vår bekymring, med vår fortvilelse over det gåtefulle. Vær oss nær når vi skal møte dagene som kommer.</w:t>
      </w:r>
    </w:p>
    <w:p w14:paraId="5C1C702D" w14:textId="77777777" w:rsidR="00DC0DFF" w:rsidRPr="001E73FA" w:rsidRDefault="00DC0DFF" w:rsidP="00DC0DFF">
      <w:pPr>
        <w:rPr>
          <w:lang w:val="nb-NO"/>
        </w:rPr>
      </w:pPr>
      <w:r w:rsidRPr="00DC0DFF">
        <w:rPr>
          <w:rStyle w:val="Sterk"/>
          <w:lang w:val="nb-NO"/>
        </w:rPr>
        <w:t>A</w:t>
      </w:r>
      <w:r>
        <w:rPr>
          <w:lang w:val="nb-NO"/>
        </w:rPr>
        <w:t xml:space="preserve"> |</w:t>
      </w:r>
      <w:r w:rsidRPr="001E73FA">
        <w:rPr>
          <w:lang w:val="nb-NO"/>
        </w:rPr>
        <w:t xml:space="preserve"> </w:t>
      </w:r>
      <w:r w:rsidRPr="00E50A15">
        <w:rPr>
          <w:rStyle w:val="FellestalteordTegn"/>
          <w:b/>
          <w:bCs/>
          <w:i w:val="0"/>
          <w:iCs w:val="0"/>
          <w:lang w:val="nb-NO"/>
        </w:rPr>
        <w:t>Herre, hør vår bønn!</w:t>
      </w:r>
    </w:p>
    <w:p w14:paraId="2688747F" w14:textId="298ABFBB" w:rsidR="001E73FA" w:rsidRPr="001E73FA" w:rsidRDefault="00DC0DFF" w:rsidP="001E73FA">
      <w:pPr>
        <w:rPr>
          <w:lang w:val="nb-NO"/>
        </w:rPr>
      </w:pPr>
      <w:r w:rsidRPr="00DC0DFF">
        <w:rPr>
          <w:rStyle w:val="RubrikkTegn"/>
          <w:b w:val="0"/>
          <w:bCs w:val="0"/>
          <w:i w:val="0"/>
          <w:iCs w:val="0"/>
        </w:rPr>
        <w:t>En av de medvirkende</w:t>
      </w:r>
      <w:r>
        <w:rPr>
          <w:lang w:val="nb-NO"/>
        </w:rPr>
        <w:t xml:space="preserve"> | </w:t>
      </w:r>
      <w:r w:rsidR="001E73FA" w:rsidRPr="001E73FA">
        <w:rPr>
          <w:lang w:val="nb-NO"/>
        </w:rPr>
        <w:t>La oss be for alle som er med på å hjelpe.</w:t>
      </w:r>
    </w:p>
    <w:p w14:paraId="37598E84" w14:textId="3BC67DDB" w:rsidR="001E73FA" w:rsidRPr="001E73FA" w:rsidRDefault="001E73FA" w:rsidP="001E73FA">
      <w:pPr>
        <w:rPr>
          <w:lang w:val="nb-NO"/>
        </w:rPr>
      </w:pPr>
      <w:r w:rsidRPr="00DC0DFF">
        <w:rPr>
          <w:rStyle w:val="Sterk"/>
          <w:lang w:val="nb-NO"/>
        </w:rPr>
        <w:t>L</w:t>
      </w:r>
      <w:r w:rsidRPr="001E73FA">
        <w:rPr>
          <w:lang w:val="nb-NO"/>
        </w:rPr>
        <w:t xml:space="preserve"> </w:t>
      </w:r>
      <w:r w:rsidR="00DC0DFF">
        <w:rPr>
          <w:lang w:val="nb-NO"/>
        </w:rPr>
        <w:t xml:space="preserve">| </w:t>
      </w:r>
      <w:r w:rsidRPr="001E73FA">
        <w:rPr>
          <w:lang w:val="nb-NO"/>
        </w:rPr>
        <w:t>Himmelske Far! Vi takker deg for alle dem som er engasjert med å hjelpe. Vi takker deg for alle som viser omsorg og støtte, og vi ber deg: Gi oss alle din kraft, så vi bærer hverandres byrder og gir hverandre trøst så langt vi evner.</w:t>
      </w:r>
    </w:p>
    <w:p w14:paraId="3F2C2335" w14:textId="77777777" w:rsidR="00DC0DFF" w:rsidRPr="001E73FA" w:rsidRDefault="00DC0DFF" w:rsidP="00DC0DFF">
      <w:pPr>
        <w:rPr>
          <w:lang w:val="nb-NO"/>
        </w:rPr>
      </w:pPr>
      <w:r w:rsidRPr="00DC0DFF">
        <w:rPr>
          <w:rStyle w:val="Sterk"/>
          <w:lang w:val="nb-NO"/>
        </w:rPr>
        <w:t>A</w:t>
      </w:r>
      <w:r>
        <w:rPr>
          <w:lang w:val="nb-NO"/>
        </w:rPr>
        <w:t xml:space="preserve"> |</w:t>
      </w:r>
      <w:r w:rsidRPr="001E73FA">
        <w:rPr>
          <w:lang w:val="nb-NO"/>
        </w:rPr>
        <w:t xml:space="preserve"> </w:t>
      </w:r>
      <w:r w:rsidRPr="00E50A15">
        <w:rPr>
          <w:rStyle w:val="FellestalteordTegn"/>
          <w:b/>
          <w:bCs/>
          <w:i w:val="0"/>
          <w:iCs w:val="0"/>
          <w:lang w:val="nb-NO"/>
        </w:rPr>
        <w:t>Herre, hør vår bønn!</w:t>
      </w:r>
    </w:p>
    <w:p w14:paraId="6171D883" w14:textId="1B4F81DF" w:rsidR="001E73FA" w:rsidRPr="001E73FA" w:rsidRDefault="00DC0DFF" w:rsidP="00DC0DFF">
      <w:pPr>
        <w:rPr>
          <w:lang w:val="nb-NO"/>
        </w:rPr>
      </w:pPr>
      <w:r w:rsidRPr="00DC0DFF">
        <w:rPr>
          <w:rStyle w:val="RubrikkTegn"/>
          <w:b w:val="0"/>
          <w:bCs w:val="0"/>
          <w:i w:val="0"/>
          <w:iCs w:val="0"/>
        </w:rPr>
        <w:t>En av de medvirkende</w:t>
      </w:r>
      <w:r>
        <w:rPr>
          <w:lang w:val="nb-NO"/>
        </w:rPr>
        <w:t xml:space="preserve"> | </w:t>
      </w:r>
      <w:r w:rsidR="001E73FA" w:rsidRPr="001E73FA">
        <w:rPr>
          <w:lang w:val="nb-NO"/>
        </w:rPr>
        <w:t>La oss be om Guds lys.</w:t>
      </w:r>
    </w:p>
    <w:p w14:paraId="678C04CF" w14:textId="3583FC20" w:rsidR="001E73FA" w:rsidRPr="001E73FA" w:rsidRDefault="00DC0DFF" w:rsidP="001E73FA">
      <w:pPr>
        <w:rPr>
          <w:lang w:val="nb-NO"/>
        </w:rPr>
      </w:pPr>
      <w:r w:rsidRPr="00DC0DFF">
        <w:rPr>
          <w:rStyle w:val="Sterk"/>
          <w:lang w:val="nb-NO"/>
        </w:rPr>
        <w:t>L</w:t>
      </w:r>
      <w:r w:rsidRPr="001E73FA">
        <w:rPr>
          <w:lang w:val="nb-NO"/>
        </w:rPr>
        <w:t xml:space="preserve"> </w:t>
      </w:r>
      <w:r>
        <w:rPr>
          <w:lang w:val="nb-NO"/>
        </w:rPr>
        <w:t xml:space="preserve">| </w:t>
      </w:r>
      <w:r w:rsidR="001E73FA" w:rsidRPr="001E73FA">
        <w:rPr>
          <w:lang w:val="nb-NO"/>
        </w:rPr>
        <w:t>Himmelske Far! Vi takker for at din omsorg ikke tar slutt, selv om vi har vondt for å fatte det nå. La oss se ditt lys i lidelsens mørke. Møt oss, Gud, i din sønn Jesus Kristus, og tenn håp i vår tomhet.</w:t>
      </w:r>
    </w:p>
    <w:p w14:paraId="4E9634DE" w14:textId="77777777" w:rsidR="00DC0DFF" w:rsidRPr="001E73FA" w:rsidRDefault="00DC0DFF" w:rsidP="00DC0DFF">
      <w:pPr>
        <w:rPr>
          <w:lang w:val="nb-NO"/>
        </w:rPr>
      </w:pPr>
      <w:r w:rsidRPr="00DC0DFF">
        <w:rPr>
          <w:rStyle w:val="Sterk"/>
          <w:lang w:val="nb-NO"/>
        </w:rPr>
        <w:t>A</w:t>
      </w:r>
      <w:r>
        <w:rPr>
          <w:lang w:val="nb-NO"/>
        </w:rPr>
        <w:t xml:space="preserve"> |</w:t>
      </w:r>
      <w:r w:rsidRPr="001E73FA">
        <w:rPr>
          <w:lang w:val="nb-NO"/>
        </w:rPr>
        <w:t xml:space="preserve"> </w:t>
      </w:r>
      <w:r w:rsidRPr="00E50A15">
        <w:rPr>
          <w:rStyle w:val="FellestalteordTegn"/>
          <w:b/>
          <w:bCs/>
          <w:i w:val="0"/>
          <w:iCs w:val="0"/>
          <w:lang w:val="nb-NO"/>
        </w:rPr>
        <w:t>Herre, hør vår bønn!</w:t>
      </w:r>
    </w:p>
    <w:p w14:paraId="2A50DAE0" w14:textId="77777777" w:rsidR="001E73FA" w:rsidRPr="001E73FA" w:rsidRDefault="001E73FA" w:rsidP="001E73FA">
      <w:pPr>
        <w:rPr>
          <w:lang w:val="nb-NO"/>
        </w:rPr>
      </w:pPr>
    </w:p>
    <w:p w14:paraId="7AE99BCA" w14:textId="77777777" w:rsidR="001E73FA" w:rsidRPr="001E73FA" w:rsidRDefault="001E73FA" w:rsidP="000B530A">
      <w:pPr>
        <w:pStyle w:val="Rubrikk"/>
      </w:pPr>
      <w:r w:rsidRPr="001E73FA">
        <w:t>Ved begge alternativene kan liturgen avslutte forbønnen med Amen, og si, vendt mot forsamlingen:</w:t>
      </w:r>
    </w:p>
    <w:p w14:paraId="6F0A869C" w14:textId="77777777" w:rsidR="001E73FA" w:rsidRPr="001E73FA" w:rsidRDefault="001E73FA" w:rsidP="001E73FA">
      <w:pPr>
        <w:rPr>
          <w:lang w:val="nb-NO"/>
        </w:rPr>
      </w:pPr>
      <w:r w:rsidRPr="001E73FA">
        <w:rPr>
          <w:lang w:val="nb-NO"/>
        </w:rPr>
        <w:t>La oss hver for oss tenke på våre kjære, og bære våre tanker frem for Gud.</w:t>
      </w:r>
    </w:p>
    <w:p w14:paraId="01DAF866" w14:textId="77777777" w:rsidR="001E73FA" w:rsidRPr="001E73FA" w:rsidRDefault="001E73FA" w:rsidP="000B530A">
      <w:pPr>
        <w:pStyle w:val="Rubrikk"/>
      </w:pPr>
      <w:r w:rsidRPr="001E73FA">
        <w:t>Etter en tids stillhet avslutter liturgen bønnen med Arnen, og fortsetter:</w:t>
      </w:r>
    </w:p>
    <w:p w14:paraId="48781FEB" w14:textId="77777777" w:rsidR="001E73FA" w:rsidRPr="001E73FA" w:rsidRDefault="001E73FA" w:rsidP="001E73FA">
      <w:pPr>
        <w:rPr>
          <w:lang w:val="nb-NO"/>
        </w:rPr>
      </w:pPr>
      <w:r w:rsidRPr="001E73FA">
        <w:rPr>
          <w:lang w:val="nb-NO"/>
        </w:rPr>
        <w:t>La oss be Herrens bønn.</w:t>
      </w:r>
    </w:p>
    <w:p w14:paraId="3A317124" w14:textId="77777777" w:rsidR="000B530A" w:rsidRPr="00810F59" w:rsidRDefault="000B530A" w:rsidP="000B530A">
      <w:pPr>
        <w:pStyle w:val="Fellestalteord"/>
        <w:spacing w:after="0"/>
        <w:rPr>
          <w:lang w:val="sv-FI"/>
        </w:rPr>
      </w:pPr>
      <w:r w:rsidRPr="001E73FA">
        <w:rPr>
          <w:rStyle w:val="Sterk"/>
          <w:b/>
          <w:bCs w:val="0"/>
          <w:lang w:val="sv-FI"/>
        </w:rPr>
        <w:t>A</w:t>
      </w:r>
      <w:r w:rsidRPr="00CE3AAF">
        <w:rPr>
          <w:rStyle w:val="Sterk"/>
          <w:lang w:val="sv-FI"/>
        </w:rPr>
        <w:t xml:space="preserve"> |</w:t>
      </w:r>
      <w:r w:rsidRPr="00CE3AAF">
        <w:rPr>
          <w:lang w:val="sv-FI"/>
        </w:rPr>
        <w:t xml:space="preserve"> </w:t>
      </w:r>
      <w:r w:rsidRPr="00810F59">
        <w:rPr>
          <w:lang w:val="sv-FI"/>
        </w:rPr>
        <w:t xml:space="preserve">Vår Far i himmelen! </w:t>
      </w:r>
    </w:p>
    <w:p w14:paraId="15CE4028" w14:textId="77777777" w:rsidR="000B530A" w:rsidRPr="001E73FA" w:rsidRDefault="000B530A" w:rsidP="000B530A">
      <w:pPr>
        <w:pStyle w:val="Fellestalteord"/>
        <w:spacing w:after="0"/>
        <w:rPr>
          <w:lang w:val="nb-NO"/>
        </w:rPr>
      </w:pPr>
      <w:r w:rsidRPr="001E73FA">
        <w:rPr>
          <w:lang w:val="nb-NO"/>
        </w:rPr>
        <w:t xml:space="preserve">La navnet ditt helliges. </w:t>
      </w:r>
    </w:p>
    <w:p w14:paraId="247FFC59" w14:textId="77777777" w:rsidR="000B530A" w:rsidRPr="001E73FA" w:rsidRDefault="000B530A" w:rsidP="000B530A">
      <w:pPr>
        <w:pStyle w:val="Fellestalteord"/>
        <w:spacing w:after="0"/>
        <w:rPr>
          <w:lang w:val="nb-NO"/>
        </w:rPr>
      </w:pPr>
      <w:r w:rsidRPr="001E73FA">
        <w:rPr>
          <w:lang w:val="nb-NO"/>
        </w:rPr>
        <w:t>La riket ditt komme.</w:t>
      </w:r>
    </w:p>
    <w:p w14:paraId="5D00B68D" w14:textId="77777777" w:rsidR="000B530A" w:rsidRPr="001E73FA" w:rsidRDefault="000B530A" w:rsidP="000B530A">
      <w:pPr>
        <w:pStyle w:val="Fellestalteord"/>
        <w:spacing w:after="0"/>
        <w:rPr>
          <w:lang w:val="nb-NO"/>
        </w:rPr>
      </w:pPr>
      <w:r w:rsidRPr="001E73FA">
        <w:rPr>
          <w:lang w:val="nb-NO"/>
        </w:rPr>
        <w:t xml:space="preserve">La viljen din skje på jorden slik som i himmelen. </w:t>
      </w:r>
    </w:p>
    <w:p w14:paraId="7F681F5A" w14:textId="77777777" w:rsidR="000B530A" w:rsidRPr="001E73FA" w:rsidRDefault="000B530A" w:rsidP="000B530A">
      <w:pPr>
        <w:pStyle w:val="Fellestalteord"/>
        <w:spacing w:after="0"/>
        <w:rPr>
          <w:lang w:val="nb-NO"/>
        </w:rPr>
      </w:pPr>
      <w:r w:rsidRPr="001E73FA">
        <w:rPr>
          <w:lang w:val="nb-NO"/>
        </w:rPr>
        <w:t>Gi oss i dag vårt daglige brød,</w:t>
      </w:r>
    </w:p>
    <w:p w14:paraId="5887C19F" w14:textId="77777777" w:rsidR="000B530A" w:rsidRPr="001E73FA" w:rsidRDefault="000B530A" w:rsidP="000B530A">
      <w:pPr>
        <w:pStyle w:val="Fellestalteord"/>
        <w:spacing w:after="0"/>
        <w:rPr>
          <w:lang w:val="nb-NO"/>
        </w:rPr>
      </w:pPr>
      <w:r w:rsidRPr="001E73FA">
        <w:rPr>
          <w:lang w:val="nb-NO"/>
        </w:rPr>
        <w:t xml:space="preserve">og tilgi oss vår skyld, slik også vi tilgir våre skyldnere. </w:t>
      </w:r>
    </w:p>
    <w:p w14:paraId="6B1BC966" w14:textId="77777777" w:rsidR="000B530A" w:rsidRPr="001E73FA" w:rsidRDefault="000B530A" w:rsidP="000B530A">
      <w:pPr>
        <w:pStyle w:val="Fellestalteord"/>
        <w:spacing w:after="0"/>
        <w:rPr>
          <w:lang w:val="nb-NO"/>
        </w:rPr>
      </w:pPr>
      <w:r w:rsidRPr="001E73FA">
        <w:rPr>
          <w:lang w:val="nb-NO"/>
        </w:rPr>
        <w:t xml:space="preserve">Og la oss ikke komme i fristelse, </w:t>
      </w:r>
    </w:p>
    <w:p w14:paraId="240A49B0" w14:textId="77777777" w:rsidR="000B530A" w:rsidRPr="001E73FA" w:rsidRDefault="000B530A" w:rsidP="000B530A">
      <w:pPr>
        <w:pStyle w:val="Fellestalteord"/>
        <w:spacing w:after="0"/>
        <w:rPr>
          <w:lang w:val="nb-NO"/>
        </w:rPr>
      </w:pPr>
      <w:r w:rsidRPr="001E73FA">
        <w:rPr>
          <w:lang w:val="nb-NO"/>
        </w:rPr>
        <w:t>men frels oss fra det onde.</w:t>
      </w:r>
    </w:p>
    <w:p w14:paraId="39B9B3B0" w14:textId="77777777" w:rsidR="000B530A" w:rsidRPr="001E73FA" w:rsidRDefault="000B530A" w:rsidP="000B530A">
      <w:pPr>
        <w:pStyle w:val="Fellestalteord"/>
        <w:spacing w:after="0"/>
        <w:rPr>
          <w:lang w:val="nb-NO"/>
        </w:rPr>
      </w:pPr>
      <w:r w:rsidRPr="001E73FA">
        <w:rPr>
          <w:lang w:val="nb-NO"/>
        </w:rPr>
        <w:t xml:space="preserve">For riket er ditt </w:t>
      </w:r>
    </w:p>
    <w:p w14:paraId="242F3D1B" w14:textId="77777777" w:rsidR="000B530A" w:rsidRPr="001E73FA" w:rsidRDefault="000B530A" w:rsidP="000B530A">
      <w:pPr>
        <w:pStyle w:val="Fellestalteord"/>
        <w:spacing w:after="0"/>
        <w:rPr>
          <w:lang w:val="nb-NO"/>
        </w:rPr>
      </w:pPr>
      <w:r w:rsidRPr="001E73FA">
        <w:rPr>
          <w:lang w:val="nb-NO"/>
        </w:rPr>
        <w:t xml:space="preserve">og makten og æren i evighet. </w:t>
      </w:r>
    </w:p>
    <w:p w14:paraId="43480A4D" w14:textId="77777777" w:rsidR="000B530A" w:rsidRPr="001E73FA" w:rsidRDefault="000B530A" w:rsidP="000B530A">
      <w:pPr>
        <w:pStyle w:val="Fellestalteord"/>
        <w:rPr>
          <w:lang w:val="nb-NO"/>
        </w:rPr>
      </w:pPr>
      <w:r w:rsidRPr="001E73FA">
        <w:rPr>
          <w:lang w:val="nb-NO"/>
        </w:rPr>
        <w:t>Amen.</w:t>
      </w:r>
    </w:p>
    <w:p w14:paraId="3DC00F7A" w14:textId="77777777" w:rsidR="000B530A" w:rsidRPr="004A2893" w:rsidRDefault="000B530A" w:rsidP="000B530A">
      <w:pPr>
        <w:pStyle w:val="Rubrikk"/>
        <w:rPr>
          <w:color w:val="FF0000"/>
        </w:rPr>
      </w:pPr>
      <w:r w:rsidRPr="004A2893">
        <w:rPr>
          <w:color w:val="FF0000"/>
        </w:rPr>
        <w:t xml:space="preserve">En kan også bruke </w:t>
      </w:r>
      <w:hyperlink r:id="rId11" w:history="1">
        <w:r w:rsidRPr="004A2893">
          <w:rPr>
            <w:rStyle w:val="Hyperkobling"/>
            <w:color w:val="FF0000"/>
          </w:rPr>
          <w:t>Fadervår fra 1978</w:t>
        </w:r>
      </w:hyperlink>
      <w:r w:rsidRPr="004A2893">
        <w:rPr>
          <w:color w:val="FF0000"/>
        </w:rPr>
        <w:t xml:space="preserve"> eller </w:t>
      </w:r>
      <w:hyperlink r:id="rId12" w:history="1">
        <w:r w:rsidRPr="004A2893">
          <w:rPr>
            <w:rStyle w:val="Hyperkobling"/>
            <w:color w:val="FF0000"/>
          </w:rPr>
          <w:t>Fadervår fra 193</w:t>
        </w:r>
      </w:hyperlink>
      <w:r w:rsidRPr="004A2893">
        <w:rPr>
          <w:rStyle w:val="Hyperkobling"/>
          <w:color w:val="FF0000"/>
        </w:rPr>
        <w:t>0</w:t>
      </w:r>
    </w:p>
    <w:p w14:paraId="78053B8E" w14:textId="402E2335" w:rsidR="001E73FA" w:rsidRPr="001E73FA" w:rsidRDefault="001E73FA" w:rsidP="00423A8C">
      <w:pPr>
        <w:pStyle w:val="Overskrift3"/>
        <w:numPr>
          <w:ilvl w:val="0"/>
          <w:numId w:val="22"/>
        </w:numPr>
        <w:rPr>
          <w:lang w:val="nb-NO"/>
        </w:rPr>
      </w:pPr>
      <w:r w:rsidRPr="001E73FA">
        <w:rPr>
          <w:lang w:val="nb-NO"/>
        </w:rPr>
        <w:lastRenderedPageBreak/>
        <w:t>Salme</w:t>
      </w:r>
      <w:r w:rsidRPr="001E73FA">
        <w:rPr>
          <w:lang w:val="nb-NO"/>
        </w:rPr>
        <w:tab/>
      </w:r>
      <w:r w:rsidRPr="001E73FA">
        <w:rPr>
          <w:lang w:val="nb-NO"/>
        </w:rPr>
        <w:tab/>
      </w:r>
    </w:p>
    <w:p w14:paraId="2C5D0357" w14:textId="30F19B5B" w:rsidR="001E73FA" w:rsidRPr="001E73FA" w:rsidRDefault="001E73FA" w:rsidP="000B530A">
      <w:pPr>
        <w:pStyle w:val="Overskrift3"/>
        <w:numPr>
          <w:ilvl w:val="0"/>
          <w:numId w:val="22"/>
        </w:numPr>
        <w:rPr>
          <w:lang w:val="nb-NO"/>
        </w:rPr>
      </w:pPr>
      <w:r w:rsidRPr="001E73FA">
        <w:rPr>
          <w:lang w:val="nb-NO"/>
        </w:rPr>
        <w:t>Velsignelse</w:t>
      </w:r>
      <w:r w:rsidRPr="001E73FA">
        <w:rPr>
          <w:lang w:val="nb-NO"/>
        </w:rPr>
        <w:tab/>
      </w:r>
      <w:r w:rsidRPr="001E73FA">
        <w:rPr>
          <w:lang w:val="nb-NO"/>
        </w:rPr>
        <w:tab/>
      </w:r>
      <w:r w:rsidRPr="001E73FA">
        <w:rPr>
          <w:lang w:val="nb-NO"/>
        </w:rPr>
        <w:tab/>
      </w:r>
      <w:r w:rsidRPr="001E73FA">
        <w:rPr>
          <w:lang w:val="nb-NO"/>
        </w:rPr>
        <w:tab/>
        <w:t xml:space="preserve"> </w:t>
      </w:r>
      <w:r w:rsidRPr="001E73FA">
        <w:rPr>
          <w:lang w:val="nb-NO"/>
        </w:rPr>
        <w:tab/>
      </w:r>
    </w:p>
    <w:p w14:paraId="04486933" w14:textId="504CA6B9" w:rsidR="001E73FA" w:rsidRPr="001E73FA" w:rsidRDefault="001E73FA" w:rsidP="001E73FA">
      <w:pPr>
        <w:rPr>
          <w:lang w:val="nb-NO"/>
        </w:rPr>
      </w:pPr>
      <w:r w:rsidRPr="000B530A">
        <w:rPr>
          <w:rStyle w:val="Sterk"/>
          <w:lang w:val="nb-NO"/>
        </w:rPr>
        <w:t>L</w:t>
      </w:r>
      <w:r w:rsidRPr="001E73FA">
        <w:rPr>
          <w:lang w:val="nb-NO"/>
        </w:rPr>
        <w:t xml:space="preserve"> </w:t>
      </w:r>
      <w:r w:rsidRPr="000B530A">
        <w:rPr>
          <w:rStyle w:val="RubrikkTegn"/>
          <w:b w:val="0"/>
          <w:bCs w:val="0"/>
          <w:i w:val="0"/>
          <w:iCs w:val="0"/>
        </w:rPr>
        <w:t>vendt mot forsamlingen</w:t>
      </w:r>
      <w:r w:rsidR="000B530A">
        <w:rPr>
          <w:lang w:val="nb-NO"/>
        </w:rPr>
        <w:t xml:space="preserve"> | </w:t>
      </w:r>
      <w:r w:rsidRPr="001E73FA">
        <w:rPr>
          <w:lang w:val="nb-NO"/>
        </w:rPr>
        <w:t>Ta imot velsignelsen.</w:t>
      </w:r>
    </w:p>
    <w:p w14:paraId="68F87B0E" w14:textId="77777777" w:rsidR="001E73FA" w:rsidRPr="001E73FA" w:rsidRDefault="001E73FA" w:rsidP="000B530A">
      <w:pPr>
        <w:pStyle w:val="Rubrikk"/>
      </w:pPr>
      <w:r w:rsidRPr="001E73FA">
        <w:t>Forsamlingen reiser seg.</w:t>
      </w:r>
    </w:p>
    <w:p w14:paraId="4AD0AE80" w14:textId="7E7E10E3" w:rsidR="001E73FA" w:rsidRPr="001E73FA" w:rsidRDefault="001E73FA" w:rsidP="001E73FA">
      <w:pPr>
        <w:rPr>
          <w:lang w:val="nb-NO"/>
        </w:rPr>
      </w:pPr>
      <w:r w:rsidRPr="000B530A">
        <w:rPr>
          <w:rStyle w:val="Sterk"/>
          <w:lang w:val="nb-NO"/>
        </w:rPr>
        <w:t>L</w:t>
      </w:r>
      <w:r w:rsidRPr="001E73FA">
        <w:rPr>
          <w:lang w:val="nb-NO"/>
        </w:rPr>
        <w:t xml:space="preserve"> </w:t>
      </w:r>
      <w:r w:rsidR="000B530A">
        <w:rPr>
          <w:lang w:val="nb-NO"/>
        </w:rPr>
        <w:t xml:space="preserve">| </w:t>
      </w:r>
      <w:r w:rsidRPr="001E73FA">
        <w:rPr>
          <w:lang w:val="nb-NO"/>
        </w:rPr>
        <w:t>Herren velsigne deg og bevare deg,</w:t>
      </w:r>
      <w:r w:rsidR="000B530A">
        <w:rPr>
          <w:lang w:val="nb-NO"/>
        </w:rPr>
        <w:t xml:space="preserve"> </w:t>
      </w:r>
      <w:r w:rsidRPr="001E73FA">
        <w:rPr>
          <w:lang w:val="nb-NO"/>
        </w:rPr>
        <w:t>Herren la sitt ansikt lyse over deg, og være deg nådig, Herren løfte sitt åsyn på deg, og gi deg fred. +</w:t>
      </w:r>
    </w:p>
    <w:p w14:paraId="42C34F59" w14:textId="77777777" w:rsidR="001E73FA" w:rsidRPr="001E73FA" w:rsidRDefault="001E73FA" w:rsidP="000B530A">
      <w:pPr>
        <w:pStyle w:val="Rubrikk"/>
      </w:pPr>
      <w:r w:rsidRPr="001E73FA">
        <w:t>Etter velsignelsen slås tre ganger tre slag med en av kirkens klokker.</w:t>
      </w:r>
    </w:p>
    <w:p w14:paraId="4EBEC464" w14:textId="77777777" w:rsidR="00423A8C" w:rsidRPr="001E73FA" w:rsidRDefault="00423A8C" w:rsidP="00423A8C">
      <w:pPr>
        <w:pStyle w:val="Overskrift3"/>
        <w:numPr>
          <w:ilvl w:val="0"/>
          <w:numId w:val="22"/>
        </w:numPr>
        <w:rPr>
          <w:lang w:val="nb-NO"/>
        </w:rPr>
      </w:pPr>
      <w:r w:rsidRPr="001E73FA">
        <w:rPr>
          <w:lang w:val="nb-NO"/>
        </w:rPr>
        <w:t>Velsignelse</w:t>
      </w:r>
      <w:r w:rsidRPr="001E73FA">
        <w:rPr>
          <w:lang w:val="nb-NO"/>
        </w:rPr>
        <w:tab/>
      </w:r>
      <w:r w:rsidRPr="001E73FA">
        <w:rPr>
          <w:lang w:val="nb-NO"/>
        </w:rPr>
        <w:tab/>
      </w:r>
      <w:r w:rsidRPr="001E73FA">
        <w:rPr>
          <w:lang w:val="nb-NO"/>
        </w:rPr>
        <w:tab/>
      </w:r>
      <w:r w:rsidRPr="001E73FA">
        <w:rPr>
          <w:lang w:val="nb-NO"/>
        </w:rPr>
        <w:tab/>
        <w:t xml:space="preserve"> </w:t>
      </w:r>
      <w:r w:rsidRPr="001E73FA">
        <w:rPr>
          <w:lang w:val="nb-NO"/>
        </w:rPr>
        <w:tab/>
      </w:r>
    </w:p>
    <w:p w14:paraId="2ECE2D7D" w14:textId="77777777" w:rsidR="001E73FA" w:rsidRDefault="001E73FA" w:rsidP="00423A8C">
      <w:pPr>
        <w:pStyle w:val="Rubrikk"/>
      </w:pPr>
      <w:r w:rsidRPr="001E73FA">
        <w:t>Det kan fremføres egnet instrumentalmusikk, fortrinnsvis på orgel.</w:t>
      </w:r>
    </w:p>
    <w:p w14:paraId="4A8FAE96" w14:textId="77777777" w:rsidR="00423A8C" w:rsidRPr="001E73FA" w:rsidRDefault="00423A8C" w:rsidP="00423A8C">
      <w:pPr>
        <w:pStyle w:val="Rubrikk"/>
      </w:pPr>
    </w:p>
    <w:p w14:paraId="36B3E34F" w14:textId="77777777" w:rsidR="001E73FA" w:rsidRPr="001E73FA" w:rsidRDefault="001E73FA" w:rsidP="00423A8C">
      <w:pPr>
        <w:pStyle w:val="Rubrikk"/>
      </w:pPr>
      <w:r w:rsidRPr="001E73FA">
        <w:t xml:space="preserve">En </w:t>
      </w:r>
      <w:proofErr w:type="spellStart"/>
      <w:r w:rsidRPr="001E73FA">
        <w:t>lysglobe</w:t>
      </w:r>
      <w:proofErr w:type="spellEnd"/>
      <w:r w:rsidRPr="001E73FA">
        <w:t xml:space="preserve"> eller et bord med lys kan plasseres slik at de pårørende kan tenne lys på vei ut av kirken.</w:t>
      </w:r>
    </w:p>
    <w:p w14:paraId="4A6695D1" w14:textId="77777777" w:rsidR="001E73FA" w:rsidRPr="001E73FA" w:rsidRDefault="001E73FA" w:rsidP="001E73FA">
      <w:pPr>
        <w:rPr>
          <w:lang w:val="nb-NO"/>
        </w:rPr>
      </w:pPr>
    </w:p>
    <w:p w14:paraId="5C8E43C6" w14:textId="77777777" w:rsidR="001E73FA" w:rsidRPr="001E73FA" w:rsidRDefault="001E73FA" w:rsidP="001E73FA">
      <w:pPr>
        <w:rPr>
          <w:lang w:val="nb-NO"/>
        </w:rPr>
      </w:pPr>
    </w:p>
    <w:p w14:paraId="0886947C" w14:textId="0A4167CC" w:rsidR="004827E0" w:rsidRPr="008F6BC3" w:rsidRDefault="004827E0" w:rsidP="00097C1D">
      <w:pPr>
        <w:spacing w:line="276" w:lineRule="auto"/>
        <w:rPr>
          <w:rFonts w:ascii="Times New Roman" w:hAnsi="Times New Roman" w:cs="Times New Roman"/>
          <w:b/>
          <w:sz w:val="20"/>
          <w:lang w:val="nb-NO"/>
        </w:rPr>
      </w:pPr>
    </w:p>
    <w:sectPr w:rsidR="004827E0" w:rsidRPr="008F6BC3" w:rsidSect="00F61E34">
      <w:headerReference w:type="default" r:id="rId13"/>
      <w:footerReference w:type="default" r:id="rId14"/>
      <w:headerReference w:type="first" r:id="rId15"/>
      <w:footerReference w:type="first" r:id="rId16"/>
      <w:type w:val="continuous"/>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C68DA" w14:textId="77777777" w:rsidR="00834412" w:rsidRDefault="00834412">
      <w:r>
        <w:separator/>
      </w:r>
    </w:p>
  </w:endnote>
  <w:endnote w:type="continuationSeparator" w:id="0">
    <w:p w14:paraId="7910D320" w14:textId="77777777" w:rsidR="00834412" w:rsidRDefault="008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B1C6" w14:textId="77777777" w:rsidR="00926F99" w:rsidRPr="00BB1CC3" w:rsidRDefault="00926F99" w:rsidP="00E3581D">
    <w:pPr>
      <w:pStyle w:val="Bunntekst"/>
      <w:jc w:val="center"/>
      <w:rPr>
        <w:rFonts w:cstheme="majorHAnsi"/>
        <w:i/>
        <w:iCs w:val="0"/>
        <w:sz w:val="16"/>
        <w:szCs w:val="16"/>
      </w:rPr>
    </w:pPr>
  </w:p>
  <w:p w14:paraId="043A9B39" w14:textId="278FF17F" w:rsidR="00926F99" w:rsidRPr="00F2477E" w:rsidRDefault="00926F99" w:rsidP="00F2477E">
    <w:pPr>
      <w:pStyle w:val="Bunntekst"/>
      <w:tabs>
        <w:tab w:val="clear" w:pos="4536"/>
        <w:tab w:val="center" w:pos="3969"/>
      </w:tabs>
      <w:rPr>
        <w:rFonts w:cstheme="majorHAnsi"/>
        <w:sz w:val="18"/>
        <w:szCs w:val="18"/>
        <w:lang w:val="nb-NO"/>
      </w:rPr>
    </w:pPr>
    <w:r w:rsidRPr="00BB1CC3">
      <w:rPr>
        <w:rFonts w:cstheme="majorHAnsi"/>
        <w:sz w:val="18"/>
        <w:szCs w:val="18"/>
        <w:lang w:val="nb-NO"/>
      </w:rPr>
      <w:t xml:space="preserve">Ordning for </w:t>
    </w:r>
    <w:r w:rsidR="00F2477E">
      <w:rPr>
        <w:rFonts w:cstheme="majorHAnsi"/>
        <w:sz w:val="18"/>
        <w:szCs w:val="18"/>
        <w:lang w:val="nb-NO"/>
      </w:rPr>
      <w:t>sørgegudstjeneste</w:t>
    </w:r>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BB1CC3">
      <w:rPr>
        <w:rFonts w:cstheme="majorHAnsi"/>
        <w:noProof/>
        <w:sz w:val="18"/>
        <w:szCs w:val="18"/>
        <w:lang w:val="nb-NO"/>
      </w:rPr>
      <w:t>23</w:t>
    </w:r>
    <w:r w:rsidRPr="00BB1CC3">
      <w:rPr>
        <w:rFonts w:cstheme="majorHAnsi"/>
        <w:i/>
        <w:iCs w:val="0"/>
        <w:sz w:val="18"/>
        <w:szCs w:val="18"/>
      </w:rPr>
      <w:fldChar w:fldCharType="end"/>
    </w:r>
    <w:r w:rsidRPr="00BB1CC3">
      <w:rPr>
        <w:rFonts w:cstheme="majorHAnsi"/>
        <w:sz w:val="18"/>
        <w:szCs w:val="18"/>
        <w:lang w:val="nb-NO"/>
      </w:rPr>
      <w:tab/>
    </w:r>
    <w:r w:rsidR="00F2477E">
      <w:rPr>
        <w:rFonts w:cstheme="majorHAnsi"/>
        <w:sz w:val="18"/>
        <w:szCs w:val="18"/>
        <w:lang w:val="nb-NO"/>
      </w:rPr>
      <w:t>Tillegg til</w:t>
    </w:r>
    <w:r w:rsidR="00F2477E" w:rsidRPr="00BB1CC3">
      <w:rPr>
        <w:rFonts w:cstheme="majorHAnsi"/>
        <w:sz w:val="18"/>
        <w:szCs w:val="18"/>
        <w:lang w:val="nb-NO"/>
      </w:rPr>
      <w:t xml:space="preserve"> </w:t>
    </w:r>
    <w:r w:rsidR="00F2477E">
      <w:rPr>
        <w:rFonts w:cstheme="majorHAnsi"/>
        <w:sz w:val="18"/>
        <w:szCs w:val="18"/>
        <w:lang w:val="nb-NO"/>
      </w:rPr>
      <w:t>G</w:t>
    </w:r>
    <w:r w:rsidR="00F2477E" w:rsidRPr="00BB1CC3">
      <w:rPr>
        <w:rFonts w:cstheme="majorHAnsi"/>
        <w:sz w:val="18"/>
        <w:szCs w:val="18"/>
        <w:lang w:val="nb-NO"/>
      </w:rPr>
      <w:t>udstjenestebok for Den norske kirk</w:t>
    </w:r>
    <w:r w:rsidR="00F2477E">
      <w:rPr>
        <w:rFonts w:cstheme="majorHAnsi"/>
        <w:sz w:val="18"/>
        <w:szCs w:val="18"/>
        <w:lang w:val="nb-NO"/>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400A" w14:textId="2D4BD973" w:rsidR="00903142" w:rsidRPr="00DF5C1C" w:rsidRDefault="00DF5C1C" w:rsidP="00DF5C1C">
    <w:pPr>
      <w:pStyle w:val="Bunntekst"/>
      <w:tabs>
        <w:tab w:val="clear" w:pos="4536"/>
        <w:tab w:val="center" w:pos="3969"/>
      </w:tabs>
      <w:rPr>
        <w:rFonts w:cstheme="majorHAnsi"/>
        <w:i/>
        <w:iCs w:val="0"/>
        <w:sz w:val="18"/>
        <w:szCs w:val="18"/>
        <w:lang w:val="nb-NO"/>
      </w:rPr>
    </w:pPr>
    <w:r w:rsidRPr="00BB1CC3">
      <w:rPr>
        <w:rFonts w:cstheme="majorHAnsi"/>
        <w:sz w:val="18"/>
        <w:szCs w:val="18"/>
        <w:lang w:val="nb-NO"/>
      </w:rPr>
      <w:t xml:space="preserve">Ordning for </w:t>
    </w:r>
    <w:r w:rsidR="00F2477E">
      <w:rPr>
        <w:rFonts w:cstheme="majorHAnsi"/>
        <w:sz w:val="18"/>
        <w:szCs w:val="18"/>
        <w:lang w:val="nb-NO"/>
      </w:rPr>
      <w:t>sørgegudstjeneste</w:t>
    </w:r>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DF5C1C">
      <w:rPr>
        <w:rFonts w:cstheme="majorHAnsi"/>
        <w:sz w:val="18"/>
        <w:szCs w:val="18"/>
        <w:lang w:val="nb-NO"/>
      </w:rPr>
      <w:t>2</w:t>
    </w:r>
    <w:r w:rsidRPr="00BB1CC3">
      <w:rPr>
        <w:rFonts w:cstheme="majorHAnsi"/>
        <w:i/>
        <w:iCs w:val="0"/>
        <w:sz w:val="18"/>
        <w:szCs w:val="18"/>
      </w:rPr>
      <w:fldChar w:fldCharType="end"/>
    </w:r>
    <w:r w:rsidRPr="00BB1CC3">
      <w:rPr>
        <w:rFonts w:cstheme="majorHAnsi"/>
        <w:sz w:val="18"/>
        <w:szCs w:val="18"/>
        <w:lang w:val="nb-NO"/>
      </w:rPr>
      <w:tab/>
    </w:r>
    <w:r w:rsidR="00F2477E">
      <w:rPr>
        <w:rFonts w:cstheme="majorHAnsi"/>
        <w:sz w:val="18"/>
        <w:szCs w:val="18"/>
        <w:lang w:val="nb-NO"/>
      </w:rPr>
      <w:t>Tillegg til</w:t>
    </w:r>
    <w:r w:rsidRPr="00BB1CC3">
      <w:rPr>
        <w:rFonts w:cstheme="majorHAnsi"/>
        <w:sz w:val="18"/>
        <w:szCs w:val="18"/>
        <w:lang w:val="nb-NO"/>
      </w:rPr>
      <w:t xml:space="preserve"> </w:t>
    </w:r>
    <w:r w:rsidR="0039112C">
      <w:rPr>
        <w:rFonts w:cstheme="majorHAnsi"/>
        <w:sz w:val="18"/>
        <w:szCs w:val="18"/>
        <w:lang w:val="nb-NO"/>
      </w:rPr>
      <w:t>G</w:t>
    </w:r>
    <w:r w:rsidRPr="00BB1CC3">
      <w:rPr>
        <w:rFonts w:cstheme="majorHAnsi"/>
        <w:sz w:val="18"/>
        <w:szCs w:val="18"/>
        <w:lang w:val="nb-NO"/>
      </w:rPr>
      <w:t>udstjenestebok for Den norske kirk</w:t>
    </w:r>
    <w:r w:rsidR="0039112C">
      <w:rPr>
        <w:rFonts w:cstheme="majorHAnsi"/>
        <w:sz w:val="18"/>
        <w:szCs w:val="18"/>
        <w:lang w:val="nb-NO"/>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7E2EB" w14:textId="77777777" w:rsidR="00834412" w:rsidRDefault="00834412">
      <w:r>
        <w:separator/>
      </w:r>
    </w:p>
  </w:footnote>
  <w:footnote w:type="continuationSeparator" w:id="0">
    <w:p w14:paraId="1C29EDCC" w14:textId="77777777" w:rsidR="00834412" w:rsidRDefault="00834412">
      <w:r>
        <w:continuationSeparator/>
      </w:r>
    </w:p>
  </w:footnote>
  <w:footnote w:id="1">
    <w:p w14:paraId="213C861D" w14:textId="619CF083" w:rsidR="00051528" w:rsidRPr="00551242" w:rsidRDefault="00051528" w:rsidP="00051528">
      <w:pPr>
        <w:pStyle w:val="Rubrikk"/>
        <w:rPr>
          <w:sz w:val="14"/>
        </w:rPr>
      </w:pPr>
      <w:r>
        <w:rPr>
          <w:rStyle w:val="Fotnotereferanse"/>
        </w:rPr>
        <w:footnoteRef/>
      </w:r>
      <w:r w:rsidRPr="00551242">
        <w:t xml:space="preserve"> </w:t>
      </w:r>
      <w:r w:rsidRPr="00551242">
        <w:rPr>
          <w:sz w:val="16"/>
          <w:szCs w:val="24"/>
        </w:rPr>
        <w:t xml:space="preserve">Denne liturgien er </w:t>
      </w:r>
      <w:r w:rsidR="00BC1955">
        <w:rPr>
          <w:sz w:val="16"/>
          <w:szCs w:val="24"/>
        </w:rPr>
        <w:t>vedtatt på Kirkemøtet i 1991 og utgitt</w:t>
      </w:r>
      <w:r w:rsidRPr="00551242">
        <w:rPr>
          <w:sz w:val="16"/>
          <w:szCs w:val="24"/>
        </w:rPr>
        <w:t xml:space="preserve"> </w:t>
      </w:r>
      <w:r w:rsidR="00BC1955">
        <w:rPr>
          <w:sz w:val="16"/>
          <w:szCs w:val="24"/>
        </w:rPr>
        <w:t>som tillegg til</w:t>
      </w:r>
      <w:r w:rsidRPr="00551242">
        <w:rPr>
          <w:sz w:val="16"/>
          <w:szCs w:val="24"/>
        </w:rPr>
        <w:t xml:space="preserve"> «Gudstjenestebok for Den norske </w:t>
      </w:r>
      <w:r w:rsidR="00551242" w:rsidRPr="00551242">
        <w:rPr>
          <w:sz w:val="16"/>
          <w:szCs w:val="24"/>
        </w:rPr>
        <w:t>kirke</w:t>
      </w:r>
      <w:r w:rsidRPr="00551242">
        <w:rPr>
          <w:sz w:val="16"/>
          <w:szCs w:val="24"/>
        </w:rPr>
        <w:t>, del I</w:t>
      </w:r>
      <w:r w:rsidR="00BC1955">
        <w:rPr>
          <w:sz w:val="16"/>
          <w:szCs w:val="24"/>
        </w:rPr>
        <w:t>/II</w:t>
      </w:r>
      <w:r w:rsidRPr="00551242">
        <w:rPr>
          <w:sz w:val="16"/>
          <w:szCs w:val="24"/>
        </w:rPr>
        <w:t>», i 199</w:t>
      </w:r>
      <w:r w:rsidR="00BC1955">
        <w:rPr>
          <w:sz w:val="16"/>
          <w:szCs w:val="24"/>
        </w:rPr>
        <w:t>3</w:t>
      </w:r>
      <w:r w:rsidRPr="00551242">
        <w:rPr>
          <w:sz w:val="16"/>
          <w:szCs w:val="24"/>
        </w:rPr>
        <w:t>. Bibeltekst</w:t>
      </w:r>
      <w:r w:rsidR="00551242" w:rsidRPr="00551242">
        <w:rPr>
          <w:sz w:val="16"/>
          <w:szCs w:val="24"/>
        </w:rPr>
        <w:t>e</w:t>
      </w:r>
      <w:r w:rsidRPr="00551242">
        <w:rPr>
          <w:sz w:val="16"/>
          <w:szCs w:val="24"/>
        </w:rPr>
        <w:t>ne er hent</w:t>
      </w:r>
      <w:r w:rsidR="00551242" w:rsidRPr="00551242">
        <w:rPr>
          <w:sz w:val="16"/>
          <w:szCs w:val="24"/>
        </w:rPr>
        <w:t>et</w:t>
      </w:r>
      <w:r w:rsidRPr="00551242">
        <w:rPr>
          <w:sz w:val="16"/>
          <w:szCs w:val="24"/>
        </w:rPr>
        <w:t xml:space="preserve"> fr</w:t>
      </w:r>
      <w:r w:rsidR="00551242" w:rsidRPr="00551242">
        <w:rPr>
          <w:sz w:val="16"/>
          <w:szCs w:val="24"/>
        </w:rPr>
        <w:t>a</w:t>
      </w:r>
      <w:r w:rsidRPr="00551242">
        <w:rPr>
          <w:sz w:val="16"/>
          <w:szCs w:val="24"/>
        </w:rPr>
        <w:t xml:space="preserve"> Den norske bibelselskapets oversettelse 2024. Fadervår er fr</w:t>
      </w:r>
      <w:r w:rsidR="00551242" w:rsidRPr="00551242">
        <w:rPr>
          <w:sz w:val="16"/>
          <w:szCs w:val="24"/>
        </w:rPr>
        <w:t>a</w:t>
      </w:r>
      <w:r w:rsidRPr="00551242">
        <w:rPr>
          <w:sz w:val="16"/>
          <w:szCs w:val="24"/>
        </w:rPr>
        <w:t xml:space="preserve"> 2011, men har </w:t>
      </w:r>
      <w:r w:rsidR="00BC1955" w:rsidRPr="00551242">
        <w:rPr>
          <w:sz w:val="16"/>
          <w:szCs w:val="24"/>
        </w:rPr>
        <w:t>lenke</w:t>
      </w:r>
      <w:r w:rsidRPr="00551242">
        <w:rPr>
          <w:sz w:val="16"/>
          <w:szCs w:val="24"/>
        </w:rPr>
        <w:t xml:space="preserve"> til oversett</w:t>
      </w:r>
      <w:r w:rsidR="00551242">
        <w:rPr>
          <w:sz w:val="16"/>
          <w:szCs w:val="24"/>
        </w:rPr>
        <w:t>elsene</w:t>
      </w:r>
      <w:r w:rsidRPr="00551242">
        <w:rPr>
          <w:sz w:val="16"/>
          <w:szCs w:val="24"/>
        </w:rPr>
        <w:t xml:space="preserve"> fr</w:t>
      </w:r>
      <w:r w:rsidR="00551242">
        <w:rPr>
          <w:sz w:val="16"/>
          <w:szCs w:val="24"/>
        </w:rPr>
        <w:t>a</w:t>
      </w:r>
      <w:r w:rsidRPr="00551242">
        <w:rPr>
          <w:sz w:val="16"/>
          <w:szCs w:val="24"/>
        </w:rPr>
        <w:t xml:space="preserve"> 19</w:t>
      </w:r>
      <w:r w:rsidR="00551242">
        <w:rPr>
          <w:sz w:val="16"/>
          <w:szCs w:val="24"/>
        </w:rPr>
        <w:t>7</w:t>
      </w:r>
      <w:r w:rsidRPr="00551242">
        <w:rPr>
          <w:sz w:val="16"/>
          <w:szCs w:val="24"/>
        </w:rPr>
        <w:t xml:space="preserve">8 </w:t>
      </w:r>
      <w:proofErr w:type="spellStart"/>
      <w:r w:rsidRPr="00551242">
        <w:rPr>
          <w:sz w:val="16"/>
          <w:szCs w:val="24"/>
        </w:rPr>
        <w:t>oog</w:t>
      </w:r>
      <w:proofErr w:type="spellEnd"/>
      <w:r w:rsidRPr="00551242">
        <w:rPr>
          <w:sz w:val="16"/>
          <w:szCs w:val="24"/>
        </w:rPr>
        <w:t xml:space="preserve"> 193</w:t>
      </w:r>
      <w:r w:rsidR="00551242">
        <w:rPr>
          <w:sz w:val="16"/>
          <w:szCs w:val="24"/>
        </w:rPr>
        <w:t>0</w:t>
      </w:r>
      <w:r w:rsidRPr="00551242">
        <w:rPr>
          <w:sz w:val="16"/>
          <w:szCs w:val="24"/>
        </w:rPr>
        <w:t>.</w:t>
      </w:r>
      <w:r w:rsidRPr="00551242">
        <w:br w:type="page"/>
      </w:r>
    </w:p>
    <w:p w14:paraId="484295F2" w14:textId="29F1C4A7" w:rsidR="00051528" w:rsidRPr="00051528" w:rsidRDefault="00051528">
      <w:pPr>
        <w:pStyle w:val="Fotnotetekst"/>
        <w:rPr>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1598" w14:textId="301DD9D6" w:rsidR="00845A5C" w:rsidRDefault="00845A5C" w:rsidP="00845A5C">
    <w:pPr>
      <w:pStyle w:val="Topptekst"/>
    </w:pPr>
  </w:p>
  <w:p w14:paraId="2D77C7D2" w14:textId="77777777" w:rsidR="00845A5C" w:rsidRDefault="00845A5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4793D" w14:textId="77777777" w:rsidR="00A578D4" w:rsidRDefault="00A578D4">
    <w:pPr>
      <w:pStyle w:val="Topptekst"/>
    </w:pPr>
    <w:r>
      <w:rPr>
        <w:noProof/>
      </w:rPr>
      <w:drawing>
        <wp:anchor distT="0" distB="0" distL="114300" distR="114300" simplePos="0" relativeHeight="251658752" behindDoc="1" locked="0" layoutInCell="1" allowOverlap="1" wp14:anchorId="494ABDAA" wp14:editId="4F3D66CC">
          <wp:simplePos x="0" y="0"/>
          <wp:positionH relativeFrom="margin">
            <wp:posOffset>0</wp:posOffset>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14378541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9AE"/>
    <w:multiLevelType w:val="hybridMultilevel"/>
    <w:tmpl w:val="F9DE4E7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D9B3263"/>
    <w:multiLevelType w:val="hybridMultilevel"/>
    <w:tmpl w:val="640EDA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DF38B2"/>
    <w:multiLevelType w:val="hybridMultilevel"/>
    <w:tmpl w:val="0164B4E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6" w15:restartNumberingAfterBreak="0">
    <w:nsid w:val="11384635"/>
    <w:multiLevelType w:val="hybridMultilevel"/>
    <w:tmpl w:val="88EC5A22"/>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8" w15:restartNumberingAfterBreak="0">
    <w:nsid w:val="1AB00600"/>
    <w:multiLevelType w:val="hybridMultilevel"/>
    <w:tmpl w:val="D780CC9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A76F36"/>
    <w:multiLevelType w:val="hybridMultilevel"/>
    <w:tmpl w:val="3EF829F2"/>
    <w:lvl w:ilvl="0" w:tplc="6BD649A2">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1D779A1"/>
    <w:multiLevelType w:val="hybridMultilevel"/>
    <w:tmpl w:val="70A028EA"/>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330BA0"/>
    <w:multiLevelType w:val="hybridMultilevel"/>
    <w:tmpl w:val="B5983E3A"/>
    <w:lvl w:ilvl="0" w:tplc="38E6407E">
      <w:start w:val="1"/>
      <w:numFmt w:val="decimal"/>
      <w:lvlText w:val="%1 | "/>
      <w:lvlJc w:val="right"/>
      <w:pPr>
        <w:ind w:left="1080" w:hanging="720"/>
      </w:pPr>
      <w:rPr>
        <w:rFonts w:ascii="Georgia" w:hAnsi="Georgia" w:hint="default"/>
        <w:b/>
        <w:i w:val="0"/>
        <w:color w:val="A20000" w:themeColor="accent1" w:themeShade="BF"/>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C7835"/>
    <w:multiLevelType w:val="hybridMultilevel"/>
    <w:tmpl w:val="A5289B18"/>
    <w:lvl w:ilvl="0" w:tplc="38E6407E">
      <w:start w:val="1"/>
      <w:numFmt w:val="decimal"/>
      <w:lvlText w:val="%1 | "/>
      <w:lvlJc w:val="right"/>
      <w:pPr>
        <w:ind w:left="1800" w:hanging="360"/>
      </w:pPr>
      <w:rPr>
        <w:rFonts w:ascii="Georgia" w:hAnsi="Georgia" w:hint="default"/>
        <w:b/>
        <w:i w:val="0"/>
        <w:color w:val="A20000" w:themeColor="accent1" w:themeShade="BF"/>
        <w:sz w:val="24"/>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3" w15:restartNumberingAfterBreak="0">
    <w:nsid w:val="2E8428BC"/>
    <w:multiLevelType w:val="hybridMultilevel"/>
    <w:tmpl w:val="7278D2FE"/>
    <w:lvl w:ilvl="0" w:tplc="0414000F">
      <w:start w:val="1"/>
      <w:numFmt w:val="decimal"/>
      <w:lvlText w:val="%1."/>
      <w:lvlJc w:val="left"/>
      <w:pPr>
        <w:ind w:left="720" w:hanging="360"/>
      </w:pPr>
    </w:lvl>
    <w:lvl w:ilvl="1" w:tplc="7E669306">
      <w:start w:val="1"/>
      <w:numFmt w:val="lowerLetter"/>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5" w15:restartNumberingAfterBreak="0">
    <w:nsid w:val="3A3F502D"/>
    <w:multiLevelType w:val="hybridMultilevel"/>
    <w:tmpl w:val="38324BE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DCB51EB"/>
    <w:multiLevelType w:val="hybridMultilevel"/>
    <w:tmpl w:val="2EF6EDD0"/>
    <w:lvl w:ilvl="0" w:tplc="A5B0EE2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7EA311B"/>
    <w:multiLevelType w:val="hybridMultilevel"/>
    <w:tmpl w:val="22E063F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9E87C0E"/>
    <w:multiLevelType w:val="hybridMultilevel"/>
    <w:tmpl w:val="665688DC"/>
    <w:lvl w:ilvl="0" w:tplc="FFFFFFFF">
      <w:start w:val="1"/>
      <w:numFmt w:val="decimal"/>
      <w:lvlText w:val="%1 | "/>
      <w:lvlJc w:val="right"/>
      <w:pPr>
        <w:ind w:left="720" w:hanging="360"/>
      </w:pPr>
      <w:rPr>
        <w:rFonts w:ascii="Georgia" w:hAnsi="Georgia" w:hint="default"/>
        <w:b/>
        <w:i w:val="0"/>
        <w:color w:val="A20000" w:themeColor="accent1" w:themeShade="BF"/>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D005E0"/>
    <w:multiLevelType w:val="hybridMultilevel"/>
    <w:tmpl w:val="3D7407FE"/>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C2C609A"/>
    <w:multiLevelType w:val="hybridMultilevel"/>
    <w:tmpl w:val="87C64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CD94512"/>
    <w:multiLevelType w:val="hybridMultilevel"/>
    <w:tmpl w:val="CD002794"/>
    <w:lvl w:ilvl="0" w:tplc="34FE454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47E1246"/>
    <w:multiLevelType w:val="hybridMultilevel"/>
    <w:tmpl w:val="D5F494A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4" w15:restartNumberingAfterBreak="0">
    <w:nsid w:val="682C4066"/>
    <w:multiLevelType w:val="hybridMultilevel"/>
    <w:tmpl w:val="71705EF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C931C1C"/>
    <w:multiLevelType w:val="hybridMultilevel"/>
    <w:tmpl w:val="1B04CBD8"/>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93579163">
    <w:abstractNumId w:val="5"/>
  </w:num>
  <w:num w:numId="2" w16cid:durableId="655884593">
    <w:abstractNumId w:val="23"/>
  </w:num>
  <w:num w:numId="3" w16cid:durableId="1201435895">
    <w:abstractNumId w:val="14"/>
  </w:num>
  <w:num w:numId="4" w16cid:durableId="142551714">
    <w:abstractNumId w:val="2"/>
  </w:num>
  <w:num w:numId="5" w16cid:durableId="678040235">
    <w:abstractNumId w:val="7"/>
  </w:num>
  <w:num w:numId="6" w16cid:durableId="106392811">
    <w:abstractNumId w:val="1"/>
  </w:num>
  <w:num w:numId="7" w16cid:durableId="14353284">
    <w:abstractNumId w:val="0"/>
  </w:num>
  <w:num w:numId="8" w16cid:durableId="1704554223">
    <w:abstractNumId w:val="3"/>
  </w:num>
  <w:num w:numId="9" w16cid:durableId="1550989661">
    <w:abstractNumId w:val="16"/>
  </w:num>
  <w:num w:numId="10" w16cid:durableId="448400761">
    <w:abstractNumId w:val="21"/>
  </w:num>
  <w:num w:numId="11" w16cid:durableId="1190949307">
    <w:abstractNumId w:val="24"/>
  </w:num>
  <w:num w:numId="12" w16cid:durableId="1311785321">
    <w:abstractNumId w:val="8"/>
  </w:num>
  <w:num w:numId="13" w16cid:durableId="858736547">
    <w:abstractNumId w:val="4"/>
  </w:num>
  <w:num w:numId="14" w16cid:durableId="1316489638">
    <w:abstractNumId w:val="19"/>
  </w:num>
  <w:num w:numId="15" w16cid:durableId="2019573073">
    <w:abstractNumId w:val="6"/>
  </w:num>
  <w:num w:numId="16" w16cid:durableId="857231980">
    <w:abstractNumId w:val="17"/>
  </w:num>
  <w:num w:numId="17" w16cid:durableId="600571965">
    <w:abstractNumId w:val="11"/>
  </w:num>
  <w:num w:numId="18" w16cid:durableId="1114053512">
    <w:abstractNumId w:val="20"/>
  </w:num>
  <w:num w:numId="19" w16cid:durableId="1169252789">
    <w:abstractNumId w:val="13"/>
  </w:num>
  <w:num w:numId="20" w16cid:durableId="1128546606">
    <w:abstractNumId w:val="9"/>
  </w:num>
  <w:num w:numId="21" w16cid:durableId="2101024313">
    <w:abstractNumId w:val="15"/>
  </w:num>
  <w:num w:numId="22" w16cid:durableId="865169801">
    <w:abstractNumId w:val="22"/>
  </w:num>
  <w:num w:numId="23" w16cid:durableId="1970164064">
    <w:abstractNumId w:val="18"/>
  </w:num>
  <w:num w:numId="24" w16cid:durableId="115026955">
    <w:abstractNumId w:val="25"/>
  </w:num>
  <w:num w:numId="25" w16cid:durableId="1933077407">
    <w:abstractNumId w:val="10"/>
  </w:num>
  <w:num w:numId="26" w16cid:durableId="769278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8E"/>
    <w:rsid w:val="00015043"/>
    <w:rsid w:val="00050AF2"/>
    <w:rsid w:val="00051528"/>
    <w:rsid w:val="000744BE"/>
    <w:rsid w:val="00081698"/>
    <w:rsid w:val="00097C1D"/>
    <w:rsid w:val="000B4E85"/>
    <w:rsid w:val="000B530A"/>
    <w:rsid w:val="000E5AE1"/>
    <w:rsid w:val="000F5FD1"/>
    <w:rsid w:val="000F66F0"/>
    <w:rsid w:val="000F7308"/>
    <w:rsid w:val="00102166"/>
    <w:rsid w:val="001035D0"/>
    <w:rsid w:val="001247B6"/>
    <w:rsid w:val="001718CB"/>
    <w:rsid w:val="001A50E7"/>
    <w:rsid w:val="001C1941"/>
    <w:rsid w:val="001C4335"/>
    <w:rsid w:val="001C6484"/>
    <w:rsid w:val="001D12B3"/>
    <w:rsid w:val="001E0A46"/>
    <w:rsid w:val="001E6DB7"/>
    <w:rsid w:val="001E73FA"/>
    <w:rsid w:val="00212B6F"/>
    <w:rsid w:val="00225A47"/>
    <w:rsid w:val="00265BA2"/>
    <w:rsid w:val="002932FA"/>
    <w:rsid w:val="002C27C1"/>
    <w:rsid w:val="002C29FD"/>
    <w:rsid w:val="002F02F9"/>
    <w:rsid w:val="00303296"/>
    <w:rsid w:val="003106FF"/>
    <w:rsid w:val="0032241B"/>
    <w:rsid w:val="003466A1"/>
    <w:rsid w:val="00353D27"/>
    <w:rsid w:val="003755D1"/>
    <w:rsid w:val="00383910"/>
    <w:rsid w:val="00384388"/>
    <w:rsid w:val="0039112C"/>
    <w:rsid w:val="003A205A"/>
    <w:rsid w:val="003B2FC0"/>
    <w:rsid w:val="003D0A0C"/>
    <w:rsid w:val="003E4FF3"/>
    <w:rsid w:val="003F28FA"/>
    <w:rsid w:val="00420F9A"/>
    <w:rsid w:val="00423A8C"/>
    <w:rsid w:val="004827E0"/>
    <w:rsid w:val="00486A0D"/>
    <w:rsid w:val="0048750E"/>
    <w:rsid w:val="004A2893"/>
    <w:rsid w:val="004D4742"/>
    <w:rsid w:val="004E0303"/>
    <w:rsid w:val="004E5C17"/>
    <w:rsid w:val="005212B4"/>
    <w:rsid w:val="00521B93"/>
    <w:rsid w:val="005222A9"/>
    <w:rsid w:val="00530665"/>
    <w:rsid w:val="00541D22"/>
    <w:rsid w:val="00546761"/>
    <w:rsid w:val="00547053"/>
    <w:rsid w:val="00551242"/>
    <w:rsid w:val="005550F8"/>
    <w:rsid w:val="005609AB"/>
    <w:rsid w:val="005A66C6"/>
    <w:rsid w:val="005A6FCD"/>
    <w:rsid w:val="005B1EFB"/>
    <w:rsid w:val="005C1221"/>
    <w:rsid w:val="005D04F8"/>
    <w:rsid w:val="006536A8"/>
    <w:rsid w:val="00670C94"/>
    <w:rsid w:val="0067185A"/>
    <w:rsid w:val="00672A5B"/>
    <w:rsid w:val="006824DE"/>
    <w:rsid w:val="006A73FB"/>
    <w:rsid w:val="006C28D7"/>
    <w:rsid w:val="006D5F46"/>
    <w:rsid w:val="00715FFA"/>
    <w:rsid w:val="007259DD"/>
    <w:rsid w:val="007D2615"/>
    <w:rsid w:val="007F32A8"/>
    <w:rsid w:val="00810F59"/>
    <w:rsid w:val="00825400"/>
    <w:rsid w:val="00834412"/>
    <w:rsid w:val="00845A5C"/>
    <w:rsid w:val="00855148"/>
    <w:rsid w:val="00870039"/>
    <w:rsid w:val="008819C8"/>
    <w:rsid w:val="00886527"/>
    <w:rsid w:val="008A2A58"/>
    <w:rsid w:val="008B3F0D"/>
    <w:rsid w:val="008C4EA5"/>
    <w:rsid w:val="008E1E58"/>
    <w:rsid w:val="008E6E95"/>
    <w:rsid w:val="008F0E43"/>
    <w:rsid w:val="008F3E8E"/>
    <w:rsid w:val="008F6BC3"/>
    <w:rsid w:val="00903142"/>
    <w:rsid w:val="00926F99"/>
    <w:rsid w:val="0094768B"/>
    <w:rsid w:val="0095533B"/>
    <w:rsid w:val="00990DC4"/>
    <w:rsid w:val="00994082"/>
    <w:rsid w:val="009958DB"/>
    <w:rsid w:val="009B0C14"/>
    <w:rsid w:val="009B0F65"/>
    <w:rsid w:val="009E540A"/>
    <w:rsid w:val="009E6F24"/>
    <w:rsid w:val="009E6F30"/>
    <w:rsid w:val="009F21FE"/>
    <w:rsid w:val="00A05506"/>
    <w:rsid w:val="00A40148"/>
    <w:rsid w:val="00A40BDD"/>
    <w:rsid w:val="00A443E4"/>
    <w:rsid w:val="00A464D0"/>
    <w:rsid w:val="00A52D16"/>
    <w:rsid w:val="00A578D4"/>
    <w:rsid w:val="00A64F0B"/>
    <w:rsid w:val="00A8129B"/>
    <w:rsid w:val="00A846DF"/>
    <w:rsid w:val="00A91687"/>
    <w:rsid w:val="00AF18D7"/>
    <w:rsid w:val="00B127D6"/>
    <w:rsid w:val="00B22A87"/>
    <w:rsid w:val="00B30119"/>
    <w:rsid w:val="00B402E3"/>
    <w:rsid w:val="00B475A9"/>
    <w:rsid w:val="00B87D58"/>
    <w:rsid w:val="00BA1EE1"/>
    <w:rsid w:val="00BB0BD3"/>
    <w:rsid w:val="00BB1CC3"/>
    <w:rsid w:val="00BB3969"/>
    <w:rsid w:val="00BC1955"/>
    <w:rsid w:val="00BC77BD"/>
    <w:rsid w:val="00C02B6F"/>
    <w:rsid w:val="00C56442"/>
    <w:rsid w:val="00C7642A"/>
    <w:rsid w:val="00CB31AF"/>
    <w:rsid w:val="00CB5829"/>
    <w:rsid w:val="00CF3987"/>
    <w:rsid w:val="00D02E22"/>
    <w:rsid w:val="00D229E9"/>
    <w:rsid w:val="00D22E88"/>
    <w:rsid w:val="00D3687E"/>
    <w:rsid w:val="00D70605"/>
    <w:rsid w:val="00D72EE1"/>
    <w:rsid w:val="00D77FE9"/>
    <w:rsid w:val="00DA172F"/>
    <w:rsid w:val="00DA586A"/>
    <w:rsid w:val="00DC0DFF"/>
    <w:rsid w:val="00DF5C1C"/>
    <w:rsid w:val="00E05B10"/>
    <w:rsid w:val="00E123AE"/>
    <w:rsid w:val="00E3581D"/>
    <w:rsid w:val="00E37A0D"/>
    <w:rsid w:val="00E50A15"/>
    <w:rsid w:val="00E5371D"/>
    <w:rsid w:val="00E74A68"/>
    <w:rsid w:val="00E80CA2"/>
    <w:rsid w:val="00E95B0A"/>
    <w:rsid w:val="00EA46C5"/>
    <w:rsid w:val="00EA4D80"/>
    <w:rsid w:val="00ED1A39"/>
    <w:rsid w:val="00EE57E1"/>
    <w:rsid w:val="00EF1ACF"/>
    <w:rsid w:val="00F2477E"/>
    <w:rsid w:val="00F30E70"/>
    <w:rsid w:val="00F61A59"/>
    <w:rsid w:val="00F61E34"/>
    <w:rsid w:val="00F70467"/>
    <w:rsid w:val="00FC0B46"/>
    <w:rsid w:val="00FC432E"/>
    <w:rsid w:val="00FC6B32"/>
    <w:rsid w:val="00FE7F20"/>
    <w:rsid w:val="00FF25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9BC9"/>
  <w15:docId w15:val="{D2840F2F-F332-40B7-A4BE-3868A98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E5371D"/>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E5371D"/>
    <w:rPr>
      <w:rFonts w:eastAsiaTheme="majorEastAsia" w:cstheme="majorBidi"/>
      <w:b w:val="0"/>
      <w:i w:val="0"/>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6536A8"/>
    <w:rPr>
      <w:rFonts w:ascii="Georgia" w:hAnsi="Georgia"/>
      <w:b/>
      <w:i w:val="0"/>
      <w:iCs w:val="0"/>
      <w:color w:val="000000"/>
      <w:sz w:val="22"/>
      <w:u w:val="none"/>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3D0A0C"/>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3D0A0C"/>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 w:type="character" w:styleId="Hyperkobling">
    <w:name w:val="Hyperlink"/>
    <w:basedOn w:val="Standardskriftforavsnitt"/>
    <w:uiPriority w:val="99"/>
    <w:unhideWhenUsed/>
    <w:rsid w:val="00EA4D80"/>
    <w:rPr>
      <w:color w:val="D90000" w:themeColor="hyperlink"/>
      <w:u w:val="single"/>
    </w:rPr>
  </w:style>
  <w:style w:type="character" w:styleId="Fulgthyperkobling">
    <w:name w:val="FollowedHyperlink"/>
    <w:basedOn w:val="Standardskriftforavsnitt"/>
    <w:uiPriority w:val="99"/>
    <w:semiHidden/>
    <w:unhideWhenUsed/>
    <w:rsid w:val="00EA4D80"/>
    <w:rPr>
      <w:color w:val="660019" w:themeColor="followedHyperlink"/>
      <w:u w:val="single"/>
    </w:rPr>
  </w:style>
  <w:style w:type="paragraph" w:styleId="Fotnotetekst">
    <w:name w:val="footnote text"/>
    <w:basedOn w:val="Normal"/>
    <w:link w:val="FotnotetekstTegn"/>
    <w:uiPriority w:val="99"/>
    <w:semiHidden/>
    <w:unhideWhenUsed/>
    <w:rsid w:val="0005152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051528"/>
    <w:rPr>
      <w:b w:val="0"/>
      <w:i w:val="0"/>
      <w:sz w:val="20"/>
      <w:szCs w:val="20"/>
    </w:rPr>
  </w:style>
  <w:style w:type="character" w:styleId="Fotnotereferanse">
    <w:name w:val="footnote reference"/>
    <w:basedOn w:val="Standardskriftforavsnitt"/>
    <w:uiPriority w:val="99"/>
    <w:semiHidden/>
    <w:unhideWhenUsed/>
    <w:rsid w:val="00051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98650F99-0F2C-4D91-8073-C0DD26142CFB}">
  <ds:schemaRefs>
    <ds:schemaRef ds:uri="http://schemas.microsoft.com/sharepoint/v3/contenttype/forms"/>
  </ds:schemaRefs>
</ds:datastoreItem>
</file>

<file path=customXml/itemProps3.xml><?xml version="1.0" encoding="utf-8"?>
<ds:datastoreItem xmlns:ds="http://schemas.openxmlformats.org/officeDocument/2006/customXml" ds:itemID="{71F3FB33-C07F-4AF1-AE32-FBDABE63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34FDC-4D62-4020-8491-B0188F157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Liturgimal_dnk</Template>
  <TotalTime>30</TotalTime>
  <Pages>7</Pages>
  <Words>1874</Words>
  <Characters>8567</Characters>
  <Application>Microsoft Office Word</Application>
  <DocSecurity>0</DocSecurity>
  <Lines>225</Lines>
  <Paragraphs>160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26</cp:revision>
  <dcterms:created xsi:type="dcterms:W3CDTF">2024-10-02T13:04:00Z</dcterms:created>
  <dcterms:modified xsi:type="dcterms:W3CDTF">2024-10-02T16:43:00Z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d3c4026c-4b1e-4cf4-b82f-3fdfa5e9ceb0</vt:lpwstr>
  </property>
  <property fmtid="{D5CDD505-2E9C-101B-9397-08002B2CF9AE}" pid="6" name="ContentTypeId">
    <vt:lpwstr>0x010100B5F4D0F8E9F8E74FAA934111D5062CCB</vt:lpwstr>
  </property>
  <property fmtid="{D5CDD505-2E9C-101B-9397-08002B2CF9AE}" pid="7" name="Producer">
    <vt:lpwstr>KONICA MINOLTA bizhub C558</vt:lpwstr>
  </property>
</Properties>
</file>