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65"/>
        <w:gridCol w:w="3885"/>
        <w:gridCol w:w="3465"/>
      </w:tblGrid>
      <w:tr w:rsidR="0A707D51" w:rsidTr="0A707D51" w14:paraId="1C21DFFB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16A8428E" w14:textId="46E309B6">
            <w:pPr>
              <w:pStyle w:val="Heading1"/>
              <w:rPr>
                <w:sz w:val="28"/>
                <w:szCs w:val="28"/>
              </w:rPr>
            </w:pPr>
            <w:r w:rsidRPr="0A707D51" w:rsidR="0A707D51">
              <w:rPr>
                <w:sz w:val="28"/>
                <w:szCs w:val="28"/>
              </w:rPr>
              <w:t>Fag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26716CE6" w14:textId="289CB84F">
            <w:pPr>
              <w:pStyle w:val="Heading1"/>
              <w:rPr>
                <w:sz w:val="28"/>
                <w:szCs w:val="28"/>
              </w:rPr>
            </w:pPr>
            <w:r w:rsidRPr="0A707D51" w:rsidR="0A707D51">
              <w:rPr>
                <w:sz w:val="28"/>
                <w:szCs w:val="28"/>
              </w:rPr>
              <w:t>Eksempler på relevante læreplanmål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24B2A94C" w14:textId="47B407CA">
            <w:pPr>
              <w:pStyle w:val="Heading1"/>
              <w:rPr>
                <w:sz w:val="28"/>
                <w:szCs w:val="28"/>
              </w:rPr>
            </w:pPr>
            <w:r w:rsidRPr="0A707D51" w:rsidR="0A707D51">
              <w:rPr>
                <w:sz w:val="28"/>
                <w:szCs w:val="28"/>
              </w:rPr>
              <w:t>Mulige aktiviteter</w:t>
            </w:r>
          </w:p>
        </w:tc>
      </w:tr>
      <w:tr w:rsidR="0A707D51" w:rsidTr="0A707D51" w14:paraId="07AD1343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13BBDBA0" w14:textId="4417FC74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KRLE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57AA6076" w14:textId="107D2FE0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Gjøre rede for historien til kristendom og andre religioner og livssyn i Norge, inkludert samers og nasjonale minoriteters religions- og livssynshistorie</w:t>
            </w:r>
          </w:p>
          <w:p w:rsidR="0A707D51" w:rsidP="0A707D51" w:rsidRDefault="0A707D51" w14:paraId="5F9331FE" w14:textId="37257F9D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Beskrive og presentere noen sentrale rituelle praksiser og etiske normer i kristendom</w:t>
            </w:r>
          </w:p>
          <w:p w:rsidR="0A707D51" w:rsidP="0A707D51" w:rsidRDefault="0A707D51" w14:paraId="5DB7B52C" w14:textId="6B809B30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sammenligne tekster og materielle uttrykk som kilder til kunnskap om kulturarv knyttet til kristendom [og ulike religions- og livssynstradisjoner]</w:t>
            </w:r>
          </w:p>
          <w:p w:rsidR="0A707D51" w:rsidP="0A707D51" w:rsidRDefault="0A707D51" w14:paraId="39049E49" w14:textId="7C5FDD11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samtale om mangfold både innenfor kristne trossamfunn og andre religionssamfunn</w:t>
            </w:r>
          </w:p>
          <w:p w:rsidR="0A707D51" w:rsidP="0A707D51" w:rsidRDefault="0A707D51" w14:paraId="74313066" w14:textId="42A9A000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Reflektere over eksistensielle spørsmål knyttet til menneskets levesett og levekår og klodens framtid</w:t>
            </w:r>
          </w:p>
          <w:p w:rsidR="0A707D51" w:rsidP="0A707D51" w:rsidRDefault="0A707D51" w14:paraId="096A9149" w14:textId="3A2BD3A6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hyperlink r:id="Rceaa0f5134a54e17">
              <w:r w:rsidRPr="0A707D51" w:rsidR="0A707D51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Alle kompetansemål i KRLE etter 7. trinn.</w:t>
              </w:r>
            </w:hyperlink>
          </w:p>
          <w:p w:rsidR="0A707D51" w:rsidP="0A707D51" w:rsidRDefault="0A707D51" w14:paraId="3A7B610D" w14:textId="307F4B9F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107CC2EE" w14:textId="1586F754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>Historisk tidslinje, se f.eks. Tidsreisa (Moster 2024).</w:t>
            </w:r>
          </w:p>
          <w:p w:rsidR="0A707D51" w:rsidP="0A707D51" w:rsidRDefault="0A707D51" w14:paraId="4662936C" w14:textId="1E493BD9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A707D51" w:rsidP="0A707D51" w:rsidRDefault="0A707D51" w14:paraId="4AF3D0C3" w14:textId="6F59679C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>Kristne riter: Visualisere og fortelle om for eksempel dåp, konfirmasjon, vielse og gravferd i kirken. Hva skjer i praksis? Hva betyr det i den kristne troen?</w:t>
            </w:r>
          </w:p>
          <w:p w:rsidR="0A707D51" w:rsidP="0A707D51" w:rsidRDefault="0A707D51" w14:paraId="17250D1E" w14:textId="3BB67233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A707D51" w:rsidP="0A707D51" w:rsidRDefault="0A707D51" w14:paraId="501B5DA0" w14:textId="273A8CD8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 xml:space="preserve">Lokale sagn og fortellinger knyttet til helgener og annen kristen tradisjon: Fortellerstund, tur med samtale. </w:t>
            </w:r>
          </w:p>
          <w:p w:rsidR="0A707D51" w:rsidP="0A707D51" w:rsidRDefault="0A707D51" w14:paraId="176605DD" w14:textId="196B6B12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A707D51" w:rsidP="0A707D51" w:rsidRDefault="0A707D51" w14:paraId="76969FFD" w14:textId="56FC7279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>Bibelkurs knyttet til bøker og innhold i bibelen (enten ved bruk av fysiske bøker eller digitalt, f.eks. knyttet til bruk av nettbibel, filmer og nettsider som presenterer bibelens fortellinger)</w:t>
            </w:r>
          </w:p>
          <w:p w:rsidR="0A707D51" w:rsidP="0A707D51" w:rsidRDefault="0A707D51" w14:paraId="17744E90" w14:textId="3DCCD8A9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A707D51" w:rsidP="0A707D51" w:rsidRDefault="0A707D51" w14:paraId="11CEA21E" w14:textId="33306884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>Filosofikafé med eksistensielle spørsmål, evt. utvidet med et praktisk eller kreativt opplegg (skrive tekst/lage utsmykning til et håpstre, sanketur i naturen o.l.)</w:t>
            </w:r>
          </w:p>
          <w:p w:rsidR="0A707D51" w:rsidP="0A707D51" w:rsidRDefault="0A707D51" w14:paraId="6B70DFA8" w14:textId="358F47D7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A707D51" w:rsidTr="0A707D51" w14:paraId="4623AEBB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5D960ABE" w14:textId="39BBF5F6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Kunst og håndverk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0D33023D" w14:textId="2C035757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Tegne form, flate og rom ved hjelp av virkemidler som kontraster, skygge, proporsjoner og perspektiv</w:t>
            </w:r>
          </w:p>
          <w:p w:rsidR="0A707D51" w:rsidP="0A707D51" w:rsidRDefault="0A707D51" w14:paraId="48D6BCD8" w14:textId="0D8100FA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reflektere over hvordan følelser og meninger vises i kunst, og bruke symbolikk og farge til å uttrykke følelser og meninger i egne arbeider</w:t>
            </w:r>
          </w:p>
          <w:p w:rsidR="0A707D51" w:rsidP="0A707D51" w:rsidRDefault="0A707D51" w14:paraId="5BF4971F" w14:textId="13CFD21C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28565F70" w14:textId="4570E0DD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>Introduksjon til kristen kunst, lokalt, nasjonalt og globalt med et utvalg bilder. Hvilke budskap kan vi finne i den lokale kirkekunsten? Hvordan kommer følelser til uttrykk?</w:t>
            </w:r>
          </w:p>
          <w:p w:rsidR="0A707D51" w:rsidP="0A707D51" w:rsidRDefault="0A707D51" w14:paraId="18D1425F" w14:textId="4B55FE11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</w:p>
          <w:p w:rsidR="0A707D51" w:rsidP="0A707D51" w:rsidRDefault="0A707D51" w14:paraId="5DB090F5" w14:textId="0B4839DF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Se også aktivitetsforslag for 1.-4. trinn</w:t>
            </w:r>
          </w:p>
        </w:tc>
      </w:tr>
      <w:tr w:rsidR="0A707D51" w:rsidTr="0A707D51" w14:paraId="7E3BBD7F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05DB007B" w14:textId="755C6811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Samfunnsfag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4BFE2CFE" w14:textId="2FB345D0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Beskrive sentrale hendingar som har ført fram til det demokratiet vi har i Noreg i dag og samanlikne korleis enkeltmenneske har høve til å påverke i ulike styresett</w:t>
            </w:r>
          </w:p>
          <w:p w:rsidR="0A707D51" w:rsidP="0A707D51" w:rsidRDefault="0A707D51" w14:paraId="6B08D478" w14:textId="21DB5389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Gi døme på kva lover, reglar og normer er og kva slags funksjon dei har i samfunn, og reflektere over konsekvensar av å bryte dei</w:t>
            </w:r>
          </w:p>
          <w:p w:rsidR="0A707D51" w:rsidP="0A707D51" w:rsidRDefault="0A707D51" w14:paraId="2B9814C3" w14:textId="75210598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 xml:space="preserve"> 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0201E2C5" w14:textId="2A058935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>Ulike undervisningsopplegg knyttet til f.eks. kristenrett, kristen påvirkning på det norske lovverket og utvikling av folkestyre i Norge (s</w:t>
            </w:r>
            <w:r w:rsidRPr="0A707D51" w:rsidR="0A707D51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e ressurser til Moster 2024 og nasjonaljubileet videre</w:t>
            </w: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</w:tc>
      </w:tr>
      <w:tr w:rsidR="0A707D51" w:rsidTr="0A707D51" w14:paraId="39A86203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3112BC2A" w14:textId="50FCAF29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Musikk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5602D407" w14:textId="0C82B815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formidle musikalske opplevelser og erfaringer</w:t>
            </w:r>
          </w:p>
          <w:p w:rsidR="0A707D51" w:rsidP="0A707D51" w:rsidRDefault="0A707D51" w14:paraId="71D72949" w14:textId="7BCD2542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Reflektere over hvordan musikk kan spille ulike roller for utvikling av individer og gruppers identitet</w:t>
            </w:r>
          </w:p>
          <w:p w:rsidR="0A707D51" w:rsidP="0A707D51" w:rsidRDefault="0A707D51" w14:paraId="2F63AFCA" w14:textId="647447F2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 xml:space="preserve"> 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0AA24AE2" w14:textId="7CEA7C76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 xml:space="preserve">Lytte til ulike musikkinntrykk og reflektere over disse. Mulige temaer kan f.eks. være musikk som identitetsbyggende faktor i kristendommen (luthersk kristendom, afro-amerikansk tradisjon, samiske salmetradisjoner m.m.), oratorietradisjonen knyttet til høytider, musikk i gudstjenester o.l. </w:t>
            </w:r>
          </w:p>
        </w:tc>
      </w:tr>
      <w:tr w:rsidR="0A707D51" w:rsidTr="0A707D51" w14:paraId="0BFD5399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6CE64602" w14:textId="24D06FB6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Mat og helse</w:t>
            </w:r>
          </w:p>
          <w:p w:rsidR="0A707D51" w:rsidP="0A707D51" w:rsidRDefault="0A707D51" w14:paraId="403A9E9B" w14:textId="637AEBB7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7. trinn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17B7D9F2" w14:textId="73ECE263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Lage måltid frå ulike kulturar og fortelje om og utforske korleis sosialt fellesskap og samhandling kan vere med på å styrkje god helse</w:t>
            </w:r>
          </w:p>
          <w:p w:rsidR="0A707D51" w:rsidP="0A707D51" w:rsidRDefault="0A707D51" w14:paraId="583ADCD7" w14:textId="6859310A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 xml:space="preserve"> 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A707D51" w:rsidP="0A707D51" w:rsidRDefault="0A707D51" w14:paraId="080EB506" w14:textId="7BFEFBCF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sz w:val="22"/>
                <w:szCs w:val="22"/>
              </w:rPr>
              <w:t>Invitere til internasjonal matkafé i kirken, gjerne i samarbeid med flyktningmottak, migrantmenigheter eller andre lokale aktører.</w:t>
            </w:r>
          </w:p>
          <w:p w:rsidR="0A707D51" w:rsidP="0A707D51" w:rsidRDefault="0A707D51" w14:paraId="78FBEE6A" w14:textId="44ABE5DE">
            <w:pPr>
              <w:spacing w:before="0" w:beforeAutospacing="off" w:after="0" w:afterAutospacing="off"/>
              <w:ind w:left="-20" w:right="-20"/>
              <w:rPr/>
            </w:pPr>
            <w:r w:rsidRPr="0A707D51" w:rsidR="0A707D51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Se også forslag under 1.-4. trinn</w:t>
            </w:r>
          </w:p>
        </w:tc>
      </w:tr>
    </w:tbl>
    <w:p xmlns:wp14="http://schemas.microsoft.com/office/word/2010/wordml" w:rsidP="0A707D51" wp14:paraId="104E3129" wp14:textId="29011B06">
      <w:pPr>
        <w:pStyle w:val="Normal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B1E9E2"/>
    <w:rsid w:val="01B1E9E2"/>
    <w:rsid w:val="0A70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676E"/>
  <w15:chartTrackingRefBased/>
  <w15:docId w15:val="{3772C4AD-6FF4-443F-84D1-8985194A67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dir.no/lk20/rle01-03/kompetansemaal-og-vurdering/kv177?lang=nob" TargetMode="External" Id="Rceaa0f5134a54e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2024-03-11T12:12:39.1213062Z</dcterms:created>
  <dcterms:modified xsi:type="dcterms:W3CDTF">2024-03-11T12:13:25.3613581Z</dcterms:modified>
  <dc:creator>Mari Solheim</dc:creator>
  <lastModifiedBy>Mari Solheim</lastModifiedBy>
</coreProperties>
</file>